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eastAsia="宋体" w:cs="宋体"/>
          <w:b/>
          <w:bCs/>
          <w:sz w:val="32"/>
          <w:szCs w:val="40"/>
        </w:rPr>
      </w:pPr>
      <w:bookmarkStart w:id="0" w:name="_GoBack"/>
      <w:bookmarkEnd w:id="0"/>
      <w:r>
        <w:rPr>
          <w:rFonts w:hint="eastAsia" w:ascii="宋体" w:hAnsi="宋体" w:eastAsia="宋体" w:cs="宋体"/>
          <w:b/>
          <w:bCs/>
          <w:sz w:val="32"/>
          <w:szCs w:val="40"/>
          <w:u w:val="single"/>
        </w:rPr>
        <w:t xml:space="preserve"> </w:t>
      </w:r>
      <w:r>
        <w:rPr>
          <w:rFonts w:hint="eastAsia" w:ascii="宋体" w:hAnsi="宋体" w:eastAsia="宋体" w:cs="宋体"/>
          <w:b/>
          <w:bCs/>
          <w:sz w:val="32"/>
          <w:szCs w:val="40"/>
          <w:u w:val="single"/>
          <w:lang w:val="en-US" w:eastAsia="zh-CN"/>
        </w:rPr>
        <w:t>2025中国国际机电产品博览会江苏贸促展团参展申请及合约</w:t>
      </w:r>
    </w:p>
    <w:p>
      <w:pPr>
        <w:spacing w:line="360" w:lineRule="exact"/>
        <w:ind w:firstLine="2520" w:firstLineChars="1200"/>
        <w:jc w:val="center"/>
        <w:rPr>
          <w:rFonts w:hint="eastAsia" w:ascii="宋体" w:hAnsi="宋体" w:eastAsia="宋体" w:cs="宋体"/>
        </w:rPr>
      </w:pPr>
      <w:r>
        <w:rPr>
          <w:rFonts w:hint="eastAsia" w:ascii="宋体" w:hAnsi="宋体" w:eastAsia="宋体" w:cs="宋体"/>
        </w:rPr>
        <w:t xml:space="preserve">                                 </w:t>
      </w:r>
    </w:p>
    <w:p>
      <w:pPr>
        <w:spacing w:line="360" w:lineRule="exact"/>
        <w:ind w:firstLine="2520" w:firstLineChars="1200"/>
        <w:jc w:val="center"/>
        <w:rPr>
          <w:rFonts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  合同编号：  </w:t>
      </w:r>
    </w:p>
    <w:p>
      <w:pPr>
        <w:spacing w:line="360" w:lineRule="exact"/>
        <w:rPr>
          <w:rFonts w:ascii="宋体" w:hAnsi="宋体" w:eastAsia="宋体" w:cs="宋体"/>
        </w:rPr>
      </w:pPr>
    </w:p>
    <w:p>
      <w:pPr>
        <w:spacing w:line="360" w:lineRule="exact"/>
        <w:jc w:val="center"/>
        <w:rPr>
          <w:rFonts w:ascii="宋体" w:hAnsi="宋体" w:eastAsia="宋体" w:cs="宋体"/>
        </w:rPr>
      </w:pPr>
      <w:r>
        <w:rPr>
          <w:rFonts w:hint="eastAsia" w:ascii="宋体" w:hAnsi="宋体" w:eastAsia="宋体" w:cs="宋体"/>
        </w:rPr>
        <w:t>时间：  年  月  日-  日    地点：</w:t>
      </w:r>
    </w:p>
    <w:p>
      <w:pPr>
        <w:spacing w:line="360" w:lineRule="exact"/>
        <w:rPr>
          <w:rFonts w:ascii="宋体" w:hAnsi="宋体" w:eastAsia="宋体" w:cs="宋体"/>
          <w:szCs w:val="21"/>
        </w:rPr>
      </w:pPr>
    </w:p>
    <w:p>
      <w:pPr>
        <w:spacing w:line="360" w:lineRule="exact"/>
        <w:ind w:firstLine="420" w:firstLineChars="200"/>
        <w:rPr>
          <w:rFonts w:hint="eastAsia" w:ascii="宋体" w:hAnsi="宋体" w:eastAsia="宋体" w:cs="宋体"/>
          <w:b/>
          <w:bCs/>
          <w:szCs w:val="21"/>
        </w:rPr>
      </w:pPr>
      <w:r>
        <w:rPr>
          <w:rFonts w:hint="eastAsia" w:ascii="宋体" w:hAnsi="宋体" w:eastAsia="宋体" w:cs="宋体"/>
          <w:szCs w:val="21"/>
        </w:rPr>
        <w:t>本展位为江苏省贸促会组织的江苏贸促展团，展馆位于B2。本展已列入江苏省贸促会2025年重点支持国际性展会计划，将按有关规定对江苏省企业参加江苏贸促展团的展位费给予支持。企业可于展后向江苏省贸促会申报补助。具体申报流程和要求另行通知。</w:t>
      </w:r>
    </w:p>
    <w:p>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一、甲方参展信息</w:t>
      </w:r>
    </w:p>
    <w:tbl>
      <w:tblPr>
        <w:tblStyle w:val="8"/>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651"/>
        <w:gridCol w:w="1200"/>
        <w:gridCol w:w="1587"/>
        <w:gridCol w:w="127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Merge w:val="restart"/>
            <w:vAlign w:val="center"/>
          </w:tcPr>
          <w:p>
            <w:pPr>
              <w:spacing w:line="360" w:lineRule="exact"/>
              <w:jc w:val="center"/>
              <w:rPr>
                <w:rFonts w:ascii="宋体" w:hAnsi="宋体" w:eastAsia="宋体" w:cs="宋体"/>
                <w:szCs w:val="21"/>
              </w:rPr>
            </w:pPr>
            <w:r>
              <w:rPr>
                <w:rFonts w:hint="eastAsia" w:ascii="宋体" w:hAnsi="宋体" w:eastAsia="宋体" w:cs="宋体"/>
                <w:szCs w:val="21"/>
              </w:rPr>
              <w:t>参展商单位全称</w:t>
            </w:r>
          </w:p>
        </w:tc>
        <w:tc>
          <w:tcPr>
            <w:tcW w:w="5438" w:type="dxa"/>
            <w:gridSpan w:val="3"/>
          </w:tcPr>
          <w:p>
            <w:pPr>
              <w:spacing w:line="360" w:lineRule="exact"/>
              <w:jc w:val="left"/>
              <w:rPr>
                <w:rFonts w:ascii="宋体" w:hAnsi="宋体" w:eastAsia="宋体" w:cs="宋体"/>
                <w:szCs w:val="21"/>
              </w:rPr>
            </w:pPr>
            <w:r>
              <w:rPr>
                <w:rFonts w:hint="eastAsia" w:ascii="宋体" w:hAnsi="宋体" w:eastAsia="宋体" w:cs="宋体"/>
                <w:szCs w:val="21"/>
              </w:rPr>
              <w:t>中文：</w:t>
            </w:r>
          </w:p>
        </w:tc>
        <w:tc>
          <w:tcPr>
            <w:tcW w:w="1275" w:type="dxa"/>
          </w:tcPr>
          <w:p>
            <w:pPr>
              <w:spacing w:line="360" w:lineRule="exact"/>
              <w:jc w:val="center"/>
              <w:rPr>
                <w:rFonts w:ascii="宋体" w:hAnsi="宋体" w:eastAsia="宋体" w:cs="宋体"/>
                <w:szCs w:val="21"/>
              </w:rPr>
            </w:pPr>
            <w:r>
              <w:rPr>
                <w:rFonts w:hint="eastAsia" w:ascii="宋体" w:hAnsi="宋体" w:eastAsia="宋体" w:cs="宋体"/>
                <w:szCs w:val="21"/>
              </w:rPr>
              <w:t>负责人</w:t>
            </w:r>
          </w:p>
        </w:tc>
        <w:tc>
          <w:tcPr>
            <w:tcW w:w="1550" w:type="dxa"/>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Merge w:val="continue"/>
            <w:vAlign w:val="center"/>
          </w:tcPr>
          <w:p>
            <w:pPr>
              <w:spacing w:line="360" w:lineRule="exact"/>
              <w:jc w:val="center"/>
              <w:rPr>
                <w:rFonts w:ascii="宋体" w:hAnsi="宋体" w:eastAsia="宋体" w:cs="宋体"/>
                <w:szCs w:val="21"/>
              </w:rPr>
            </w:pPr>
          </w:p>
        </w:tc>
        <w:tc>
          <w:tcPr>
            <w:tcW w:w="5438" w:type="dxa"/>
            <w:gridSpan w:val="3"/>
          </w:tcPr>
          <w:p>
            <w:pPr>
              <w:spacing w:line="360" w:lineRule="exact"/>
              <w:jc w:val="left"/>
              <w:rPr>
                <w:rFonts w:ascii="宋体" w:hAnsi="宋体" w:eastAsia="宋体" w:cs="宋体"/>
                <w:szCs w:val="21"/>
              </w:rPr>
            </w:pPr>
            <w:r>
              <w:rPr>
                <w:rFonts w:hint="eastAsia" w:ascii="宋体" w:hAnsi="宋体" w:eastAsia="宋体" w:cs="宋体"/>
                <w:szCs w:val="21"/>
              </w:rPr>
              <w:t>英文：</w:t>
            </w:r>
          </w:p>
        </w:tc>
        <w:tc>
          <w:tcPr>
            <w:tcW w:w="1275" w:type="dxa"/>
          </w:tcPr>
          <w:p>
            <w:pPr>
              <w:spacing w:line="360" w:lineRule="exact"/>
              <w:jc w:val="center"/>
              <w:rPr>
                <w:rFonts w:ascii="宋体" w:hAnsi="宋体" w:eastAsia="宋体" w:cs="宋体"/>
                <w:szCs w:val="21"/>
              </w:rPr>
            </w:pPr>
            <w:r>
              <w:rPr>
                <w:rFonts w:hint="eastAsia" w:ascii="宋体" w:hAnsi="宋体" w:eastAsia="宋体" w:cs="宋体"/>
                <w:szCs w:val="21"/>
              </w:rPr>
              <w:t>联系人</w:t>
            </w:r>
          </w:p>
        </w:tc>
        <w:tc>
          <w:tcPr>
            <w:tcW w:w="1550" w:type="dxa"/>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联系地址</w:t>
            </w:r>
          </w:p>
        </w:tc>
        <w:tc>
          <w:tcPr>
            <w:tcW w:w="5438" w:type="dxa"/>
            <w:gridSpan w:val="3"/>
          </w:tcPr>
          <w:p>
            <w:pPr>
              <w:spacing w:line="360" w:lineRule="exact"/>
              <w:jc w:val="center"/>
              <w:rPr>
                <w:rFonts w:ascii="宋体" w:hAnsi="宋体" w:eastAsia="宋体" w:cs="宋体"/>
                <w:szCs w:val="21"/>
              </w:rPr>
            </w:pPr>
          </w:p>
        </w:tc>
        <w:tc>
          <w:tcPr>
            <w:tcW w:w="1275" w:type="dxa"/>
          </w:tcPr>
          <w:p>
            <w:pPr>
              <w:spacing w:line="360" w:lineRule="exact"/>
              <w:jc w:val="center"/>
              <w:rPr>
                <w:rFonts w:ascii="宋体" w:hAnsi="宋体" w:eastAsia="宋体" w:cs="宋体"/>
                <w:szCs w:val="21"/>
              </w:rPr>
            </w:pPr>
            <w:r>
              <w:rPr>
                <w:rFonts w:hint="eastAsia" w:ascii="宋体" w:hAnsi="宋体" w:eastAsia="宋体" w:cs="宋体"/>
                <w:szCs w:val="21"/>
              </w:rPr>
              <w:t>邮政编码</w:t>
            </w:r>
          </w:p>
        </w:tc>
        <w:tc>
          <w:tcPr>
            <w:tcW w:w="1550" w:type="dxa"/>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电子邮箱</w:t>
            </w:r>
          </w:p>
        </w:tc>
        <w:tc>
          <w:tcPr>
            <w:tcW w:w="2651" w:type="dxa"/>
          </w:tcPr>
          <w:p>
            <w:pPr>
              <w:spacing w:line="360" w:lineRule="exact"/>
              <w:jc w:val="center"/>
              <w:rPr>
                <w:rFonts w:ascii="宋体" w:hAnsi="宋体" w:eastAsia="宋体" w:cs="宋体"/>
                <w:szCs w:val="21"/>
              </w:rPr>
            </w:pPr>
          </w:p>
        </w:tc>
        <w:tc>
          <w:tcPr>
            <w:tcW w:w="1200" w:type="dxa"/>
          </w:tcPr>
          <w:p>
            <w:pPr>
              <w:spacing w:line="360" w:lineRule="exact"/>
              <w:jc w:val="center"/>
              <w:rPr>
                <w:rFonts w:ascii="宋体" w:hAnsi="宋体" w:eastAsia="宋体" w:cs="宋体"/>
                <w:szCs w:val="21"/>
              </w:rPr>
            </w:pPr>
            <w:r>
              <w:rPr>
                <w:rFonts w:hint="eastAsia" w:ascii="宋体" w:hAnsi="宋体" w:eastAsia="宋体" w:cs="宋体"/>
                <w:szCs w:val="21"/>
              </w:rPr>
              <w:t>联系电话</w:t>
            </w:r>
          </w:p>
        </w:tc>
        <w:tc>
          <w:tcPr>
            <w:tcW w:w="1587" w:type="dxa"/>
          </w:tcPr>
          <w:p>
            <w:pPr>
              <w:spacing w:line="360" w:lineRule="exact"/>
              <w:jc w:val="center"/>
              <w:rPr>
                <w:rFonts w:ascii="宋体" w:hAnsi="宋体" w:eastAsia="宋体" w:cs="宋体"/>
                <w:szCs w:val="21"/>
              </w:rPr>
            </w:pPr>
          </w:p>
        </w:tc>
        <w:tc>
          <w:tcPr>
            <w:tcW w:w="1275" w:type="dxa"/>
          </w:tcPr>
          <w:p>
            <w:pPr>
              <w:spacing w:line="360" w:lineRule="exact"/>
              <w:jc w:val="center"/>
              <w:rPr>
                <w:rFonts w:ascii="宋体" w:hAnsi="宋体" w:eastAsia="宋体" w:cs="宋体"/>
                <w:szCs w:val="21"/>
              </w:rPr>
            </w:pPr>
            <w:r>
              <w:rPr>
                <w:rFonts w:hint="eastAsia" w:ascii="宋体" w:hAnsi="宋体" w:eastAsia="宋体" w:cs="宋体"/>
                <w:szCs w:val="21"/>
              </w:rPr>
              <w:t>传真号码</w:t>
            </w:r>
          </w:p>
        </w:tc>
        <w:tc>
          <w:tcPr>
            <w:tcW w:w="1550" w:type="dxa"/>
          </w:tcPr>
          <w:p>
            <w:pPr>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参展项目</w:t>
            </w:r>
          </w:p>
        </w:tc>
        <w:tc>
          <w:tcPr>
            <w:tcW w:w="8263" w:type="dxa"/>
            <w:gridSpan w:val="5"/>
            <w:vAlign w:val="bottom"/>
          </w:tcPr>
          <w:p>
            <w:pPr>
              <w:spacing w:line="360" w:lineRule="exact"/>
              <w:rPr>
                <w:rFonts w:ascii="宋体" w:hAnsi="宋体" w:eastAsia="宋体" w:cs="宋体"/>
                <w:szCs w:val="21"/>
                <w:u w:val="single"/>
              </w:rPr>
            </w:pPr>
            <w:r>
              <w:rPr>
                <w:rFonts w:hint="eastAsia" w:ascii="宋体" w:hAnsi="宋体" w:eastAsia="宋体" w:cs="宋体"/>
                <w:szCs w:val="21"/>
              </w:rPr>
              <w:t>展品内容：</w:t>
            </w:r>
            <w:r>
              <w:rPr>
                <w:rFonts w:hint="eastAsia" w:ascii="宋体" w:hAnsi="宋体" w:eastAsia="宋体" w:cs="宋体"/>
                <w:szCs w:val="21"/>
                <w:u w:val="single"/>
              </w:rPr>
              <w:t xml:space="preserve">                                                          </w:t>
            </w:r>
          </w:p>
          <w:p>
            <w:pPr>
              <w:spacing w:line="360" w:lineRule="exact"/>
              <w:rPr>
                <w:rFonts w:hint="eastAsia" w:ascii="宋体" w:hAnsi="宋体" w:eastAsia="宋体" w:cs="宋体"/>
                <w:szCs w:val="21"/>
              </w:rPr>
            </w:pPr>
            <w:r>
              <w:rPr>
                <w:rFonts w:hint="eastAsia" w:ascii="宋体" w:hAnsi="宋体" w:eastAsia="宋体" w:cs="宋体"/>
                <w:szCs w:val="21"/>
              </w:rPr>
              <w:t>展位号：</w:t>
            </w:r>
            <w:r>
              <w:rPr>
                <w:rFonts w:hint="eastAsia" w:ascii="宋体" w:hAnsi="宋体" w:eastAsia="宋体" w:cs="宋体"/>
                <w:szCs w:val="21"/>
                <w:u w:val="single"/>
              </w:rPr>
              <w:t xml:space="preserve"> </w:t>
            </w:r>
            <w:r>
              <w:rPr>
                <w:rFonts w:hint="eastAsia" w:ascii="宋体" w:hAnsi="宋体" w:eastAsia="宋体" w:cs="宋体"/>
                <w:szCs w:val="21"/>
              </w:rPr>
              <w:t>B2</w:t>
            </w:r>
            <w:r>
              <w:rPr>
                <w:rFonts w:hint="eastAsia" w:ascii="宋体" w:hAnsi="宋体" w:eastAsia="宋体" w:cs="宋体"/>
                <w:szCs w:val="21"/>
                <w:u w:val="single"/>
              </w:rPr>
              <w:t xml:space="preserve"> </w:t>
            </w:r>
            <w:r>
              <w:rPr>
                <w:rFonts w:hint="eastAsia" w:ascii="宋体" w:hAnsi="宋体" w:eastAsia="宋体" w:cs="宋体"/>
                <w:szCs w:val="21"/>
              </w:rPr>
              <w:t>馆</w:t>
            </w:r>
            <w:r>
              <w:rPr>
                <w:rFonts w:hint="eastAsia" w:ascii="宋体" w:hAnsi="宋体" w:eastAsia="宋体" w:cs="宋体"/>
                <w:szCs w:val="21"/>
                <w:u w:val="single"/>
              </w:rPr>
              <w:t xml:space="preserve">        </w:t>
            </w:r>
            <w:r>
              <w:rPr>
                <w:rFonts w:hint="eastAsia" w:ascii="宋体" w:hAnsi="宋体" w:eastAsia="宋体" w:cs="宋体"/>
                <w:szCs w:val="21"/>
              </w:rPr>
              <w:t>，面积</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9</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rPr>
                <w:rFonts w:hint="eastAsia" w:ascii="宋体" w:hAnsi="宋体" w:eastAsia="宋体" w:cs="宋体"/>
                <w:szCs w:val="21"/>
                <w:lang w:val="en-US" w:eastAsia="zh-CN"/>
              </w:rPr>
            </w:pPr>
            <w:r>
              <w:rPr>
                <w:rFonts w:hint="eastAsia" w:ascii="宋体" w:hAnsi="宋体" w:eastAsia="宋体" w:cs="宋体"/>
                <w:szCs w:val="21"/>
                <w:lang w:val="en-US" w:eastAsia="zh-CN"/>
              </w:rPr>
              <w:t>配套服务：</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pPr>
              <w:spacing w:line="360" w:lineRule="exact"/>
              <w:rPr>
                <w:rFonts w:ascii="宋体" w:hAnsi="宋体" w:eastAsia="宋体" w:cs="宋体"/>
                <w:szCs w:val="21"/>
              </w:rPr>
            </w:pPr>
            <w:r>
              <w:rPr>
                <w:rFonts w:hint="eastAsia" w:ascii="宋体" w:hAnsi="宋体" w:eastAsia="宋体" w:cs="宋体"/>
                <w:szCs w:val="21"/>
              </w:rPr>
              <w:t>备注：标准展位规格3m*3m，包括</w:t>
            </w:r>
            <w:r>
              <w:rPr>
                <w:rFonts w:hint="eastAsia" w:ascii="宋体" w:hAnsi="宋体" w:eastAsia="宋体" w:cs="宋体"/>
                <w:szCs w:val="21"/>
                <w:lang w:val="en-US" w:eastAsia="zh-CN"/>
              </w:rPr>
              <w:t>一张咨询台、</w:t>
            </w:r>
            <w:r>
              <w:rPr>
                <w:rFonts w:hint="eastAsia" w:ascii="宋体" w:hAnsi="宋体" w:eastAsia="宋体" w:cs="宋体"/>
                <w:szCs w:val="21"/>
              </w:rPr>
              <w:t>一张洽谈桌、</w:t>
            </w:r>
            <w:r>
              <w:rPr>
                <w:rFonts w:hint="eastAsia" w:ascii="宋体" w:hAnsi="宋体" w:eastAsia="宋体" w:cs="宋体"/>
                <w:szCs w:val="21"/>
                <w:lang w:val="en-US" w:eastAsia="zh-CN"/>
              </w:rPr>
              <w:t>三</w:t>
            </w:r>
            <w:r>
              <w:rPr>
                <w:rFonts w:hint="eastAsia" w:ascii="宋体" w:hAnsi="宋体" w:eastAsia="宋体" w:cs="宋体"/>
                <w:szCs w:val="21"/>
              </w:rPr>
              <w:t>把洽谈椅、普通照明、一个220V/5A电源插座、展位内铺地毯、参展商中英文门楣；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3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参展费用</w:t>
            </w:r>
          </w:p>
        </w:tc>
        <w:tc>
          <w:tcPr>
            <w:tcW w:w="8263" w:type="dxa"/>
            <w:gridSpan w:val="5"/>
            <w:vAlign w:val="bottom"/>
          </w:tcPr>
          <w:p>
            <w:pPr>
              <w:spacing w:line="360" w:lineRule="exact"/>
              <w:rPr>
                <w:rFonts w:ascii="宋体" w:hAnsi="宋体" w:eastAsia="宋体" w:cs="宋体"/>
                <w:szCs w:val="21"/>
              </w:rPr>
            </w:pPr>
            <w:r>
              <w:rPr>
                <w:rFonts w:hint="eastAsia" w:ascii="宋体" w:hAnsi="宋体" w:eastAsia="宋体" w:cs="宋体"/>
                <w:szCs w:val="21"/>
                <w:lang w:val="en-US" w:eastAsia="zh-CN"/>
              </w:rPr>
              <w:t>标准</w:t>
            </w:r>
            <w:r>
              <w:rPr>
                <w:rFonts w:hint="eastAsia" w:ascii="宋体" w:hAnsi="宋体" w:eastAsia="宋体" w:cs="宋体"/>
                <w:szCs w:val="21"/>
              </w:rPr>
              <w:t>展位单价</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9800元/个（9平方米）</w:t>
            </w:r>
            <w:r>
              <w:rPr>
                <w:rFonts w:hint="eastAsia" w:ascii="宋体" w:hAnsi="宋体" w:eastAsia="宋体" w:cs="宋体"/>
                <w:szCs w:val="21"/>
              </w:rPr>
              <w:t>，展位费用（人民币）</w:t>
            </w:r>
            <w:r>
              <w:rPr>
                <w:rFonts w:hint="eastAsia" w:ascii="宋体" w:hAnsi="宋体" w:eastAsia="宋体" w:cs="宋体"/>
                <w:szCs w:val="21"/>
                <w:lang w:val="en-US" w:eastAsia="zh-CN"/>
              </w:rPr>
              <w:t>9800</w:t>
            </w:r>
            <w:r>
              <w:rPr>
                <w:rFonts w:hint="eastAsia" w:ascii="宋体" w:hAnsi="宋体" w:eastAsia="宋体" w:cs="宋体"/>
                <w:szCs w:val="21"/>
              </w:rPr>
              <w:t>元，</w:t>
            </w:r>
          </w:p>
          <w:p>
            <w:pPr>
              <w:spacing w:line="360" w:lineRule="exact"/>
              <w:rPr>
                <w:rFonts w:ascii="宋体" w:hAnsi="宋体" w:eastAsia="宋体" w:cs="宋体"/>
                <w:szCs w:val="21"/>
              </w:rPr>
            </w:pPr>
            <w:r>
              <w:rPr>
                <w:rFonts w:hint="eastAsia" w:ascii="宋体" w:hAnsi="宋体" w:eastAsia="宋体" w:cs="宋体"/>
                <w:szCs w:val="21"/>
              </w:rPr>
              <w:t>大写</w:t>
            </w:r>
            <w:r>
              <w:rPr>
                <w:rFonts w:hint="eastAsia" w:ascii="宋体" w:hAnsi="宋体" w:eastAsia="宋体" w:cs="宋体"/>
                <w:szCs w:val="21"/>
                <w:lang w:val="en-US" w:eastAsia="zh-CN"/>
              </w:rPr>
              <w:t>玖仟捌佰</w:t>
            </w:r>
            <w:r>
              <w:rPr>
                <w:rFonts w:hint="eastAsia" w:ascii="宋体" w:hAnsi="宋体" w:eastAsia="宋体" w:cs="宋体"/>
                <w:szCs w:val="21"/>
              </w:rPr>
              <w:t>元整。</w:t>
            </w:r>
          </w:p>
          <w:p>
            <w:pPr>
              <w:spacing w:line="360" w:lineRule="exact"/>
              <w:rPr>
                <w:rFonts w:ascii="宋体" w:hAnsi="宋体" w:eastAsia="宋体" w:cs="宋体"/>
                <w:szCs w:val="21"/>
              </w:rPr>
            </w:pPr>
            <w:r>
              <w:rPr>
                <w:rFonts w:hint="eastAsia" w:ascii="宋体" w:hAnsi="宋体" w:eastAsia="宋体" w:cs="宋体"/>
                <w:szCs w:val="21"/>
              </w:rPr>
              <w:t>付款：甲方应于本合同签订之日起</w:t>
            </w:r>
            <w:r>
              <w:rPr>
                <w:rFonts w:hint="eastAsia" w:ascii="宋体" w:hAnsi="宋体" w:eastAsia="宋体" w:cs="宋体"/>
                <w:szCs w:val="21"/>
                <w:u w:val="single"/>
              </w:rPr>
              <w:t xml:space="preserve">    </w:t>
            </w:r>
            <w:r>
              <w:rPr>
                <w:rFonts w:hint="eastAsia" w:ascii="宋体" w:hAnsi="宋体" w:eastAsia="宋体" w:cs="宋体"/>
                <w:szCs w:val="21"/>
              </w:rPr>
              <w:t>个工作日内一次性向乙方付清全款。乙方收款后，给甲方开具增值税专用发票。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收款单位</w:t>
            </w:r>
          </w:p>
          <w:p>
            <w:pPr>
              <w:spacing w:line="360" w:lineRule="exact"/>
              <w:jc w:val="center"/>
              <w:rPr>
                <w:rFonts w:ascii="宋体" w:hAnsi="宋体" w:eastAsia="宋体" w:cs="宋体"/>
                <w:szCs w:val="21"/>
              </w:rPr>
            </w:pPr>
            <w:r>
              <w:rPr>
                <w:rFonts w:hint="eastAsia" w:ascii="宋体" w:hAnsi="宋体" w:eastAsia="宋体" w:cs="宋体"/>
                <w:szCs w:val="21"/>
              </w:rPr>
              <w:t>银行账号</w:t>
            </w:r>
          </w:p>
        </w:tc>
        <w:tc>
          <w:tcPr>
            <w:tcW w:w="5438" w:type="dxa"/>
            <w:gridSpan w:val="3"/>
            <w:vAlign w:val="bottom"/>
          </w:tcPr>
          <w:p>
            <w:pPr>
              <w:spacing w:line="360" w:lineRule="exact"/>
              <w:rPr>
                <w:rFonts w:ascii="宋体" w:hAnsi="宋体" w:eastAsia="宋体" w:cs="宋体"/>
                <w:szCs w:val="21"/>
              </w:rPr>
            </w:pPr>
            <w:r>
              <w:rPr>
                <w:rFonts w:hint="eastAsia" w:ascii="宋体" w:hAnsi="宋体" w:eastAsia="宋体" w:cs="宋体"/>
                <w:szCs w:val="21"/>
              </w:rPr>
              <w:t>户  名：武汉国际会展集团股份有限公司</w:t>
            </w:r>
          </w:p>
          <w:p>
            <w:pPr>
              <w:spacing w:line="360" w:lineRule="exact"/>
              <w:rPr>
                <w:rFonts w:ascii="宋体" w:hAnsi="宋体" w:eastAsia="宋体" w:cs="宋体"/>
                <w:szCs w:val="21"/>
              </w:rPr>
            </w:pPr>
            <w:r>
              <w:rPr>
                <w:rFonts w:hint="eastAsia" w:ascii="宋体" w:hAnsi="宋体" w:eastAsia="宋体" w:cs="宋体"/>
                <w:szCs w:val="21"/>
              </w:rPr>
              <w:t>开户行：建设银行武汉江岸支行</w:t>
            </w:r>
          </w:p>
          <w:p>
            <w:pPr>
              <w:spacing w:line="360" w:lineRule="exact"/>
              <w:rPr>
                <w:rFonts w:ascii="宋体" w:hAnsi="宋体" w:eastAsia="宋体" w:cs="宋体"/>
                <w:szCs w:val="21"/>
              </w:rPr>
            </w:pPr>
            <w:r>
              <w:rPr>
                <w:rFonts w:hint="eastAsia" w:ascii="宋体" w:hAnsi="宋体" w:eastAsia="宋体" w:cs="宋体"/>
                <w:szCs w:val="21"/>
              </w:rPr>
              <w:t>账  号：4205 0111 6208 0000 1087</w:t>
            </w:r>
          </w:p>
        </w:tc>
        <w:tc>
          <w:tcPr>
            <w:tcW w:w="2825" w:type="dxa"/>
            <w:gridSpan w:val="2"/>
            <w:vAlign w:val="center"/>
          </w:tcPr>
          <w:p>
            <w:pPr>
              <w:spacing w:line="360" w:lineRule="exact"/>
              <w:rPr>
                <w:rFonts w:ascii="宋体" w:hAnsi="宋体" w:eastAsia="宋体" w:cs="宋体"/>
                <w:szCs w:val="21"/>
              </w:rPr>
            </w:pPr>
            <w:r>
              <w:rPr>
                <w:rFonts w:hint="eastAsia" w:ascii="宋体" w:hAnsi="宋体" w:eastAsia="宋体" w:cs="宋体"/>
                <w:szCs w:val="21"/>
              </w:rPr>
              <w:t>汇款需注明：</w:t>
            </w:r>
            <w:r>
              <w:rPr>
                <w:rFonts w:hint="eastAsia" w:ascii="宋体" w:hAnsi="宋体" w:eastAsia="宋体" w:cs="宋体"/>
                <w:szCs w:val="21"/>
                <w:u w:val="single"/>
              </w:rPr>
              <w:t xml:space="preserve"> 填写展会名称 参展服务费及具体展位号</w:t>
            </w:r>
          </w:p>
        </w:tc>
      </w:tr>
    </w:tbl>
    <w:p>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二、甲方权利和义务</w:t>
      </w:r>
    </w:p>
    <w:p>
      <w:pPr>
        <w:spacing w:line="360" w:lineRule="exact"/>
        <w:ind w:firstLine="420" w:firstLineChars="200"/>
        <w:rPr>
          <w:rFonts w:ascii="宋体" w:hAnsi="宋体" w:eastAsia="宋体" w:cs="宋体"/>
          <w:szCs w:val="21"/>
        </w:rPr>
      </w:pPr>
      <w:r>
        <w:rPr>
          <w:rFonts w:hint="eastAsia" w:ascii="宋体" w:hAnsi="宋体" w:eastAsia="宋体" w:cs="宋体"/>
          <w:szCs w:val="21"/>
        </w:rPr>
        <w:t>1.甲方需具有良好的商业信誉，并保证其展品、包装及相关公开材料不侵犯第三方权益，包括但不限于商标权、版权、专利权，乙方有权拒绝侵犯知识产权的甲方展商参展，由此引起的损失全部由甲方承担；甲方如有现场零售需向乙方提供销售商品详细清单并交纳质量保证金。</w:t>
      </w:r>
    </w:p>
    <w:p>
      <w:pPr>
        <w:spacing w:line="360" w:lineRule="exact"/>
        <w:ind w:firstLine="420" w:firstLineChars="200"/>
        <w:rPr>
          <w:rFonts w:ascii="宋体" w:hAnsi="宋体" w:eastAsia="宋体" w:cs="宋体"/>
          <w:szCs w:val="21"/>
        </w:rPr>
      </w:pPr>
      <w:r>
        <w:rPr>
          <w:rFonts w:hint="eastAsia" w:ascii="宋体" w:hAnsi="宋体" w:eastAsia="宋体" w:cs="宋体"/>
          <w:szCs w:val="21"/>
        </w:rPr>
        <w:t>2.甲方不得将展位转租或分租给任何第三方，否则视为违约，乙方有权取消甲方参展资格，甲方已支付的展位费用不予退还。</w:t>
      </w:r>
    </w:p>
    <w:p>
      <w:pPr>
        <w:spacing w:line="360" w:lineRule="exact"/>
        <w:ind w:firstLine="420" w:firstLineChars="200"/>
        <w:rPr>
          <w:rFonts w:ascii="宋体" w:hAnsi="宋体" w:eastAsia="宋体" w:cs="宋体"/>
          <w:szCs w:val="21"/>
        </w:rPr>
      </w:pPr>
      <w:r>
        <w:rPr>
          <w:rFonts w:hint="eastAsia" w:ascii="宋体" w:hAnsi="宋体" w:eastAsia="宋体" w:cs="宋体"/>
          <w:szCs w:val="21"/>
        </w:rPr>
        <w:t>3.甲方只能在其展位范围内陈列展品、广告物料等，不得占用走道等公共场地。</w:t>
      </w:r>
    </w:p>
    <w:p>
      <w:pPr>
        <w:spacing w:line="360" w:lineRule="exact"/>
        <w:ind w:firstLine="420" w:firstLineChars="200"/>
        <w:rPr>
          <w:rFonts w:ascii="宋体" w:hAnsi="宋体" w:eastAsia="宋体" w:cs="宋体"/>
          <w:szCs w:val="21"/>
        </w:rPr>
      </w:pPr>
      <w:r>
        <w:rPr>
          <w:rFonts w:hint="eastAsia" w:ascii="宋体" w:hAnsi="宋体" w:eastAsia="宋体" w:cs="宋体"/>
          <w:szCs w:val="21"/>
        </w:rPr>
        <w:t>4.甲方需遵守展馆和乙方的各项规定，对在布展和撤展过程中对展馆设施所造成直接或间接的损失和损坏由甲方自行承担。甲方应在撤展期内及时撤走馆内展品、展具及搭建商的材料，未在撤展时间内撤走需由甲方自行承担清理费用。</w:t>
      </w:r>
    </w:p>
    <w:p>
      <w:pPr>
        <w:spacing w:line="36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5.甲方定金或全额参展费用一经支付，若因甲方的原因取消参展，则视为违约</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可依照以下条件同意</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退展：</w:t>
      </w:r>
    </w:p>
    <w:p>
      <w:pPr>
        <w:spacing w:line="36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以书面告知</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退展申请，在合同签订生效三日内申请可全额退款，逾期将退款百分之五十，开展前七个工作日内将不予退款；</w:t>
      </w:r>
    </w:p>
    <w:p>
      <w:pPr>
        <w:spacing w:line="36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（2）因为</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未恪守本合同条款的规定，或未在规定限期内支付参展费用，</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将通知</w:t>
      </w:r>
      <w:r>
        <w:rPr>
          <w:rFonts w:hint="eastAsia" w:ascii="宋体" w:hAnsi="宋体" w:eastAsia="宋体" w:cs="宋体"/>
          <w:szCs w:val="21"/>
          <w:highlight w:val="none"/>
          <w:lang w:val="en-US" w:eastAsia="zh-CN"/>
        </w:rPr>
        <w:t>甲方解除</w:t>
      </w:r>
      <w:r>
        <w:rPr>
          <w:rFonts w:hint="eastAsia" w:ascii="宋体" w:hAnsi="宋体" w:eastAsia="宋体" w:cs="宋体"/>
          <w:szCs w:val="21"/>
          <w:highlight w:val="none"/>
          <w:lang w:eastAsia="zh-CN"/>
        </w:rPr>
        <w:t>本合同。</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lang w:eastAsia="zh-CN"/>
        </w:rPr>
        <w:t>已支付给</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lang w:eastAsia="zh-CN"/>
        </w:rPr>
        <w:t>的定金或全额参展费用将不予退还。</w:t>
      </w:r>
    </w:p>
    <w:p>
      <w:pPr>
        <w:widowControl/>
        <w:spacing w:line="360" w:lineRule="exact"/>
        <w:ind w:firstLine="420" w:firstLineChars="200"/>
        <w:jc w:val="left"/>
        <w:rPr>
          <w:rFonts w:ascii="宋体" w:hAnsi="宋体" w:eastAsia="宋体" w:cs="宋体"/>
          <w:szCs w:val="21"/>
        </w:rPr>
      </w:pPr>
      <w:r>
        <w:rPr>
          <w:rFonts w:hint="eastAsia" w:ascii="宋体" w:hAnsi="宋体" w:eastAsia="宋体" w:cs="宋体"/>
          <w:szCs w:val="21"/>
        </w:rPr>
        <w:t>6.甲方不得展出与申报内容不符的产品，不得零售，如有违反，乙方有权对甲方展位进行清退处理并享有最终解释权。</w:t>
      </w:r>
    </w:p>
    <w:p>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三、乙方权利和义务</w:t>
      </w:r>
    </w:p>
    <w:p>
      <w:pPr>
        <w:spacing w:line="360" w:lineRule="exact"/>
        <w:ind w:firstLine="420" w:firstLineChars="200"/>
        <w:rPr>
          <w:rFonts w:ascii="宋体" w:hAnsi="宋体" w:eastAsia="宋体" w:cs="宋体"/>
          <w:szCs w:val="21"/>
        </w:rPr>
      </w:pPr>
      <w:r>
        <w:rPr>
          <w:rFonts w:hint="eastAsia" w:ascii="宋体" w:hAnsi="宋体" w:eastAsia="宋体" w:cs="宋体"/>
          <w:szCs w:val="21"/>
        </w:rPr>
        <w:t>1.乙方按照“预登记先付款先确定”原则分配展位，并在展位开始搭建之前，可根据整体安排保留对展位进行调整的权利。</w:t>
      </w:r>
    </w:p>
    <w:p>
      <w:pPr>
        <w:spacing w:line="360" w:lineRule="exact"/>
        <w:ind w:firstLine="420" w:firstLineChars="200"/>
        <w:rPr>
          <w:rFonts w:ascii="宋体" w:hAnsi="宋体" w:eastAsia="宋体" w:cs="宋体"/>
          <w:szCs w:val="21"/>
        </w:rPr>
      </w:pPr>
      <w:r>
        <w:rPr>
          <w:rFonts w:hint="eastAsia" w:ascii="宋体" w:hAnsi="宋体" w:eastAsia="宋体" w:cs="宋体"/>
          <w:szCs w:val="21"/>
        </w:rPr>
        <w:t>2.乙方负责展出期间场地的安全工作，甲方应配合乙方按照当地疫情防控及公安、消防、安全等部门的相关要求完成相应登记报备工作。乙方在展会期间配置保安，并协调当地公安机关，确保展会有序进行，但对展会期间及此后甲方物品、展品的丢失、损坏或被窃将和甲方其参展人员安全不承担任何责任。</w:t>
      </w:r>
    </w:p>
    <w:p>
      <w:pPr>
        <w:spacing w:line="360" w:lineRule="exact"/>
        <w:ind w:firstLine="420" w:firstLineChars="200"/>
        <w:rPr>
          <w:rFonts w:ascii="宋体" w:hAnsi="宋体" w:eastAsia="宋体" w:cs="宋体"/>
          <w:szCs w:val="21"/>
        </w:rPr>
      </w:pPr>
      <w:r>
        <w:rPr>
          <w:rFonts w:hint="eastAsia" w:ascii="宋体" w:hAnsi="宋体" w:eastAsia="宋体" w:cs="宋体"/>
          <w:szCs w:val="21"/>
        </w:rPr>
        <w:t>3.乙方将向甲方提供包括展会各项安排及管理规定等在内的《参展商手册》，甲方应当遵守手册中的各项规定。甲方在布展期内自行布展时，乙方有义务配合和协助甲方进行工作。</w:t>
      </w:r>
    </w:p>
    <w:p>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四、违约责任</w:t>
      </w:r>
    </w:p>
    <w:p>
      <w:pPr>
        <w:spacing w:line="360" w:lineRule="exact"/>
        <w:ind w:firstLine="420" w:firstLineChars="200"/>
        <w:rPr>
          <w:rFonts w:ascii="宋体" w:hAnsi="宋体" w:eastAsia="宋体" w:cs="宋体"/>
          <w:szCs w:val="21"/>
        </w:rPr>
      </w:pPr>
      <w:r>
        <w:rPr>
          <w:rFonts w:hint="eastAsia" w:ascii="宋体" w:hAnsi="宋体" w:eastAsia="宋体" w:cs="宋体"/>
          <w:szCs w:val="21"/>
        </w:rPr>
        <w:t>1.甲方未能按本合同约定的时间支付履约</w:t>
      </w:r>
      <w:r>
        <w:rPr>
          <w:rFonts w:hint="eastAsia" w:ascii="宋体" w:hAnsi="宋体" w:eastAsia="宋体" w:cs="宋体"/>
          <w:szCs w:val="21"/>
          <w:lang w:val="en-US" w:eastAsia="zh-CN"/>
        </w:rPr>
        <w:t>展位费用</w:t>
      </w:r>
      <w:r>
        <w:rPr>
          <w:rFonts w:hint="eastAsia" w:ascii="宋体" w:hAnsi="宋体" w:eastAsia="宋体" w:cs="宋体"/>
          <w:szCs w:val="21"/>
        </w:rPr>
        <w:t>的，乙方不承诺为其保留展位。</w:t>
      </w:r>
    </w:p>
    <w:p>
      <w:pPr>
        <w:spacing w:line="360" w:lineRule="exact"/>
        <w:ind w:firstLine="420" w:firstLineChars="200"/>
        <w:rPr>
          <w:rFonts w:ascii="宋体" w:hAnsi="宋体" w:eastAsia="宋体" w:cs="宋体"/>
          <w:szCs w:val="21"/>
        </w:rPr>
      </w:pPr>
      <w:r>
        <w:rPr>
          <w:rFonts w:hint="eastAsia" w:ascii="宋体" w:hAnsi="宋体" w:eastAsia="宋体" w:cs="宋体"/>
          <w:szCs w:val="21"/>
        </w:rPr>
        <w:t>2.甲方未能按本合同约定的时间支付参展费用的，每延期一天，应按照应付未付费用的3‰支付逾期违约金。</w:t>
      </w:r>
    </w:p>
    <w:p>
      <w:pPr>
        <w:spacing w:line="360" w:lineRule="exact"/>
        <w:ind w:firstLine="420" w:firstLineChars="200"/>
        <w:rPr>
          <w:rFonts w:ascii="宋体" w:hAnsi="宋体" w:eastAsia="宋体" w:cs="宋体"/>
          <w:szCs w:val="21"/>
        </w:rPr>
      </w:pPr>
      <w:r>
        <w:rPr>
          <w:rFonts w:hint="eastAsia" w:ascii="宋体" w:hAnsi="宋体" w:eastAsia="宋体" w:cs="宋体"/>
          <w:szCs w:val="21"/>
        </w:rPr>
        <w:t>3.因自然灾害或其他不可抗力的因素，导致展会延期或取消，从而给双方带来损失的，互不承担赔偿责任，乙方需退还甲方已经交付的费用。</w:t>
      </w:r>
    </w:p>
    <w:p>
      <w:pPr>
        <w:spacing w:line="360" w:lineRule="exact"/>
        <w:ind w:firstLine="422" w:firstLineChars="200"/>
        <w:rPr>
          <w:rFonts w:ascii="宋体" w:hAnsi="宋体" w:eastAsia="宋体" w:cs="宋体"/>
          <w:b/>
          <w:bCs/>
          <w:szCs w:val="21"/>
        </w:rPr>
      </w:pPr>
      <w:r>
        <w:rPr>
          <w:rFonts w:hint="eastAsia" w:ascii="宋体" w:hAnsi="宋体" w:eastAsia="宋体" w:cs="宋体"/>
          <w:b/>
          <w:bCs/>
          <w:szCs w:val="21"/>
        </w:rPr>
        <w:t>五、其他</w:t>
      </w:r>
    </w:p>
    <w:p>
      <w:pPr>
        <w:spacing w:line="360" w:lineRule="exact"/>
        <w:ind w:firstLine="420" w:firstLineChars="200"/>
        <w:rPr>
          <w:rFonts w:ascii="宋体" w:hAnsi="宋体" w:eastAsia="宋体" w:cs="宋体"/>
          <w:szCs w:val="21"/>
        </w:rPr>
      </w:pPr>
      <w:r>
        <w:rPr>
          <w:rFonts w:hint="eastAsia" w:ascii="宋体" w:hAnsi="宋体" w:eastAsia="宋体" w:cs="宋体"/>
          <w:szCs w:val="21"/>
        </w:rPr>
        <w:t>1.本合同经双方法定代表人或授权代表签字并加盖合同专用章（或公章）后生效，至“</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2025中国国际机电产品博览会</w:t>
      </w:r>
      <w:r>
        <w:rPr>
          <w:rFonts w:hint="eastAsia" w:ascii="宋体" w:hAnsi="宋体" w:eastAsia="宋体" w:cs="宋体"/>
          <w:szCs w:val="21"/>
          <w:u w:val="single"/>
        </w:rPr>
        <w:t xml:space="preserve"> </w:t>
      </w:r>
      <w:r>
        <w:rPr>
          <w:rFonts w:hint="eastAsia" w:ascii="宋体" w:hAnsi="宋体" w:eastAsia="宋体" w:cs="宋体"/>
          <w:szCs w:val="21"/>
        </w:rPr>
        <w:t>”结束且双方完全履行完本合同义务之日终止。</w:t>
      </w:r>
    </w:p>
    <w:p>
      <w:pPr>
        <w:spacing w:line="360" w:lineRule="exact"/>
        <w:ind w:firstLine="420" w:firstLineChars="200"/>
        <w:rPr>
          <w:rFonts w:ascii="宋体" w:hAnsi="宋体" w:eastAsia="宋体" w:cs="宋体"/>
          <w:szCs w:val="21"/>
        </w:rPr>
      </w:pPr>
      <w:r>
        <w:rPr>
          <w:rFonts w:hint="eastAsia" w:ascii="宋体" w:hAnsi="宋体" w:eastAsia="宋体" w:cs="宋体"/>
          <w:szCs w:val="21"/>
        </w:rPr>
        <w:t>2.如本合同有未尽事宜，经甲、乙双方协商后，可以签订书面补充协议予以补充或变更，补充协议与本合同具有相同的法律效力。</w:t>
      </w:r>
    </w:p>
    <w:p>
      <w:pPr>
        <w:spacing w:line="360" w:lineRule="exact"/>
        <w:ind w:firstLine="420" w:firstLineChars="200"/>
        <w:rPr>
          <w:rFonts w:ascii="宋体" w:hAnsi="宋体" w:eastAsia="宋体" w:cs="宋体"/>
          <w:szCs w:val="21"/>
        </w:rPr>
      </w:pPr>
      <w:r>
        <w:rPr>
          <w:rFonts w:hint="eastAsia" w:ascii="宋体" w:hAnsi="宋体" w:eastAsia="宋体" w:cs="宋体"/>
          <w:szCs w:val="21"/>
        </w:rPr>
        <w:t>3.因执行本合同而产生或与本合同有关的争议，双方应通过友好协商解决。协商不成，可向展会所在地有管辖权的人民法院提起诉讼。</w:t>
      </w:r>
    </w:p>
    <w:p>
      <w:pPr>
        <w:spacing w:line="360" w:lineRule="exact"/>
        <w:ind w:firstLine="420" w:firstLineChars="200"/>
        <w:rPr>
          <w:rFonts w:ascii="宋体" w:hAnsi="宋体" w:eastAsia="宋体" w:cs="宋体"/>
          <w:szCs w:val="21"/>
        </w:rPr>
      </w:pPr>
      <w:r>
        <w:rPr>
          <w:rFonts w:hint="eastAsia" w:ascii="宋体" w:hAnsi="宋体" w:eastAsia="宋体" w:cs="宋体"/>
          <w:szCs w:val="21"/>
        </w:rPr>
        <w:t>4.本合同一式</w:t>
      </w:r>
      <w:r>
        <w:rPr>
          <w:rFonts w:hint="eastAsia" w:ascii="宋体" w:hAnsi="宋体" w:eastAsia="宋体" w:cs="宋体"/>
          <w:szCs w:val="21"/>
          <w:lang w:val="en-US" w:eastAsia="zh-CN"/>
        </w:rPr>
        <w:t>陆</w:t>
      </w:r>
      <w:r>
        <w:rPr>
          <w:rFonts w:hint="eastAsia" w:ascii="宋体" w:hAnsi="宋体" w:eastAsia="宋体" w:cs="宋体"/>
          <w:szCs w:val="21"/>
        </w:rPr>
        <w:t>份，甲方持</w:t>
      </w:r>
      <w:r>
        <w:rPr>
          <w:rFonts w:hint="eastAsia" w:ascii="宋体" w:hAnsi="宋体" w:eastAsia="宋体" w:cs="宋体"/>
          <w:szCs w:val="21"/>
          <w:lang w:val="en-US" w:eastAsia="zh-CN"/>
        </w:rPr>
        <w:t>叁</w:t>
      </w:r>
      <w:r>
        <w:rPr>
          <w:rFonts w:hint="eastAsia" w:ascii="宋体" w:hAnsi="宋体" w:eastAsia="宋体" w:cs="宋体"/>
          <w:szCs w:val="21"/>
        </w:rPr>
        <w:t>份，乙方持</w:t>
      </w:r>
      <w:r>
        <w:rPr>
          <w:rFonts w:hint="eastAsia" w:ascii="宋体" w:hAnsi="宋体" w:eastAsia="宋体" w:cs="宋体"/>
          <w:szCs w:val="21"/>
          <w:lang w:val="en-US" w:eastAsia="zh-CN"/>
        </w:rPr>
        <w:t>叁</w:t>
      </w:r>
      <w:r>
        <w:rPr>
          <w:rFonts w:hint="eastAsia" w:ascii="宋体" w:hAnsi="宋体" w:eastAsia="宋体" w:cs="宋体"/>
          <w:szCs w:val="21"/>
        </w:rPr>
        <w:t>份，每份具有同等法律效力。</w:t>
      </w:r>
    </w:p>
    <w:p>
      <w:pPr>
        <w:spacing w:line="360" w:lineRule="exact"/>
        <w:ind w:firstLine="420" w:firstLineChars="200"/>
        <w:rPr>
          <w:rFonts w:ascii="宋体" w:hAnsi="宋体" w:eastAsia="宋体" w:cs="宋体"/>
          <w:szCs w:val="21"/>
        </w:rPr>
      </w:pPr>
      <w:r>
        <w:rPr>
          <w:rFonts w:hint="eastAsia" w:ascii="宋体" w:hAnsi="宋体" w:eastAsia="宋体" w:cs="宋体"/>
          <w:szCs w:val="21"/>
        </w:rPr>
        <w:t>5.本合同内容为甲、乙双方之商业机密，任何一方不得向第三方泄露，若有违反，应依法承担相应责任。本保密条款持续有效，不因本合同的终止而终止。</w:t>
      </w:r>
    </w:p>
    <w:p>
      <w:pPr>
        <w:spacing w:line="360" w:lineRule="exact"/>
        <w:ind w:firstLine="420" w:firstLineChars="200"/>
        <w:rPr>
          <w:rFonts w:ascii="宋体" w:hAnsi="宋体" w:eastAsia="宋体" w:cs="宋体"/>
        </w:rPr>
      </w:pPr>
      <w:r>
        <w:rPr>
          <w:rFonts w:hint="eastAsia" w:ascii="宋体" w:hAnsi="宋体" w:eastAsia="宋体" w:cs="宋体"/>
        </w:rPr>
        <w:t>（以下无正文）</w:t>
      </w:r>
    </w:p>
    <w:p>
      <w:pPr>
        <w:spacing w:line="360" w:lineRule="exact"/>
        <w:ind w:firstLine="420" w:firstLineChars="200"/>
        <w:rPr>
          <w:rFonts w:ascii="宋体" w:hAnsi="宋体" w:eastAsia="宋体" w:cs="宋体"/>
        </w:rPr>
      </w:pPr>
    </w:p>
    <w:p>
      <w:pPr>
        <w:spacing w:line="360" w:lineRule="exact"/>
        <w:ind w:firstLine="420" w:firstLineChars="200"/>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26670</wp:posOffset>
                </wp:positionV>
                <wp:extent cx="2857500" cy="1591310"/>
                <wp:effectExtent l="0" t="0" r="0" b="8890"/>
                <wp:wrapNone/>
                <wp:docPr id="2" name="文本框 2"/>
                <wp:cNvGraphicFramePr/>
                <a:graphic xmlns:a="http://schemas.openxmlformats.org/drawingml/2006/main">
                  <a:graphicData uri="http://schemas.microsoft.com/office/word/2010/wordprocessingShape">
                    <wps:wsp>
                      <wps:cNvSpPr txBox="1"/>
                      <wps:spPr>
                        <a:xfrm>
                          <a:off x="0" y="0"/>
                          <a:ext cx="2857500" cy="1591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pPr>
                            <w:r>
                              <w:rPr>
                                <w:rFonts w:hint="eastAsia"/>
                              </w:rPr>
                              <w:t>甲方（盖章）：</w:t>
                            </w:r>
                          </w:p>
                          <w:p>
                            <w:pPr>
                              <w:spacing w:line="360" w:lineRule="auto"/>
                            </w:pPr>
                          </w:p>
                          <w:p>
                            <w:pPr>
                              <w:spacing w:line="360" w:lineRule="auto"/>
                            </w:pPr>
                            <w:r>
                              <w:rPr>
                                <w:rFonts w:hint="eastAsia"/>
                              </w:rPr>
                              <w:t>法定代表人或授权代表签字：</w:t>
                            </w:r>
                          </w:p>
                          <w:p/>
                          <w:p>
                            <w:pPr>
                              <w:jc w:val="center"/>
                            </w:pPr>
                          </w:p>
                          <w:p>
                            <w:pPr>
                              <w:jc w:val="center"/>
                            </w:pPr>
                            <w:r>
                              <w:rPr>
                                <w:rFonts w:hint="eastAsia"/>
                              </w:rPr>
                              <w:t>202</w:t>
                            </w:r>
                            <w:r>
                              <w:rPr>
                                <w:rFonts w:hint="eastAsia"/>
                                <w:lang w:val="en-US" w:eastAsia="zh-CN"/>
                              </w:rPr>
                              <w:t>5</w:t>
                            </w:r>
                            <w:r>
                              <w:rPr>
                                <w:rFonts w:hint="eastAsia"/>
                              </w:rPr>
                              <w:t>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2.1pt;height:125.3pt;width:225pt;z-index:251660288;mso-width-relative:page;mso-height-relative:page;" fillcolor="#FFFFFF [3201]" filled="t" stroked="f" coordsize="21600,21600" o:gfxdata="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iG7rvVAAAACQEAAA8A&#10;AAAAAAAAAQAgAAAAIgAAAGRycy9kb3ducmV2LnhtbFBLAQIUABQAAAAIAIdO4kDnhEDkUwIAAJAE&#10;AAAOAAAAAAAAAAEAIAAAACQBAABkcnMvZTJvRG9jLnhtbFBLBQYAAAAABgAGAFkBAADpBQAAAAA=&#10;">
                <v:fill on="t" focussize="0,0"/>
                <v:stroke on="f" weight="0.5pt"/>
                <v:imagedata o:title=""/>
                <o:lock v:ext="edit" aspectratio="f"/>
                <v:textbox>
                  <w:txbxContent>
                    <w:p>
                      <w:pPr>
                        <w:spacing w:line="360" w:lineRule="auto"/>
                      </w:pPr>
                      <w:r>
                        <w:rPr>
                          <w:rFonts w:hint="eastAsia"/>
                        </w:rPr>
                        <w:t>甲方（盖章）：</w:t>
                      </w:r>
                    </w:p>
                    <w:p>
                      <w:pPr>
                        <w:spacing w:line="360" w:lineRule="auto"/>
                      </w:pPr>
                    </w:p>
                    <w:p>
                      <w:pPr>
                        <w:spacing w:line="360" w:lineRule="auto"/>
                      </w:pPr>
                      <w:r>
                        <w:rPr>
                          <w:rFonts w:hint="eastAsia"/>
                        </w:rPr>
                        <w:t>法定代表人或授权代表签字：</w:t>
                      </w:r>
                    </w:p>
                    <w:p/>
                    <w:p>
                      <w:pPr>
                        <w:jc w:val="center"/>
                      </w:pPr>
                    </w:p>
                    <w:p>
                      <w:pPr>
                        <w:jc w:val="center"/>
                      </w:pPr>
                      <w:r>
                        <w:rPr>
                          <w:rFonts w:hint="eastAsia"/>
                        </w:rPr>
                        <w:t>202</w:t>
                      </w:r>
                      <w:r>
                        <w:rPr>
                          <w:rFonts w:hint="eastAsia"/>
                          <w:lang w:val="en-US" w:eastAsia="zh-CN"/>
                        </w:rPr>
                        <w:t>5</w:t>
                      </w:r>
                      <w:r>
                        <w:rPr>
                          <w:rFonts w:hint="eastAsia"/>
                        </w:rPr>
                        <w:t>年    月    日</w:t>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3173730</wp:posOffset>
                </wp:positionH>
                <wp:positionV relativeFrom="paragraph">
                  <wp:posOffset>17145</wp:posOffset>
                </wp:positionV>
                <wp:extent cx="2857500" cy="1715135"/>
                <wp:effectExtent l="0" t="0" r="0" b="18415"/>
                <wp:wrapNone/>
                <wp:docPr id="1" name="文本框 1"/>
                <wp:cNvGraphicFramePr/>
                <a:graphic xmlns:a="http://schemas.openxmlformats.org/drawingml/2006/main">
                  <a:graphicData uri="http://schemas.microsoft.com/office/word/2010/wordprocessingShape">
                    <wps:wsp>
                      <wps:cNvSpPr txBox="1"/>
                      <wps:spPr>
                        <a:xfrm>
                          <a:off x="3942080" y="6589395"/>
                          <a:ext cx="2857500" cy="17151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pPr>
                            <w:r>
                              <w:rPr>
                                <w:rFonts w:hint="eastAsia"/>
                              </w:rPr>
                              <w:t>乙方（盖章）：武汉国际会展集团股份有限公司</w:t>
                            </w:r>
                          </w:p>
                          <w:p>
                            <w:pPr>
                              <w:spacing w:line="360" w:lineRule="auto"/>
                            </w:pPr>
                          </w:p>
                          <w:p>
                            <w:pPr>
                              <w:spacing w:line="360" w:lineRule="auto"/>
                            </w:pPr>
                            <w:r>
                              <w:rPr>
                                <w:rFonts w:hint="eastAsia"/>
                              </w:rPr>
                              <w:t>法定代表人或授权代表签字：</w:t>
                            </w:r>
                          </w:p>
                          <w:p/>
                          <w:p/>
                          <w:p>
                            <w:pPr>
                              <w:jc w:val="center"/>
                            </w:pPr>
                            <w:r>
                              <w:rPr>
                                <w:rFonts w:hint="eastAsia"/>
                              </w:rPr>
                              <w:t>202</w:t>
                            </w:r>
                            <w:r>
                              <w:rPr>
                                <w:rFonts w:hint="eastAsia"/>
                                <w:lang w:val="en-US" w:eastAsia="zh-CN"/>
                              </w:rPr>
                              <w:t>5</w:t>
                            </w:r>
                            <w:r>
                              <w:rPr>
                                <w:rFonts w:hint="eastAsia"/>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9pt;margin-top:1.35pt;height:135.05pt;width:225pt;z-index:251659264;mso-width-relative:page;mso-height-relative:page;" fillcolor="#FFFFFF [3201]" filled="t" stroked="f" coordsize="21600,21600" o:gfxdata="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40b+I0gAA&#10;AAkBAAAPAAAAAAAAAAEAIAAAACIAAABkcnMvZG93bnJldi54bWxQSwECFAAUAAAACACHTuJA9Px+&#10;pF0CAACcBAAADgAAAAAAAAABACAAAAAhAQAAZHJzL2Uyb0RvYy54bWxQSwUGAAAAAAYABgBZAQAA&#10;8AUAAAAA&#10;">
                <v:fill on="t" focussize="0,0"/>
                <v:stroke on="f" weight="0.5pt"/>
                <v:imagedata o:title=""/>
                <o:lock v:ext="edit" aspectratio="f"/>
                <v:textbox>
                  <w:txbxContent>
                    <w:p>
                      <w:pPr>
                        <w:spacing w:line="360" w:lineRule="auto"/>
                      </w:pPr>
                      <w:r>
                        <w:rPr>
                          <w:rFonts w:hint="eastAsia"/>
                        </w:rPr>
                        <w:t>乙方（盖章）：武汉国际会展集团股份有限公司</w:t>
                      </w:r>
                    </w:p>
                    <w:p>
                      <w:pPr>
                        <w:spacing w:line="360" w:lineRule="auto"/>
                      </w:pPr>
                    </w:p>
                    <w:p>
                      <w:pPr>
                        <w:spacing w:line="360" w:lineRule="auto"/>
                      </w:pPr>
                      <w:r>
                        <w:rPr>
                          <w:rFonts w:hint="eastAsia"/>
                        </w:rPr>
                        <w:t>法定代表人或授权代表签字：</w:t>
                      </w:r>
                    </w:p>
                    <w:p/>
                    <w:p/>
                    <w:p>
                      <w:pPr>
                        <w:jc w:val="center"/>
                      </w:pPr>
                      <w:r>
                        <w:rPr>
                          <w:rFonts w:hint="eastAsia"/>
                        </w:rPr>
                        <w:t>202</w:t>
                      </w:r>
                      <w:r>
                        <w:rPr>
                          <w:rFonts w:hint="eastAsia"/>
                          <w:lang w:val="en-US" w:eastAsia="zh-CN"/>
                        </w:rPr>
                        <w:t>5</w:t>
                      </w:r>
                      <w:r>
                        <w:rPr>
                          <w:rFonts w:hint="eastAsia"/>
                        </w:rPr>
                        <w:t>年    月    日</w:t>
                      </w:r>
                    </w:p>
                    <w:p/>
                  </w:txbxContent>
                </v:textbox>
              </v:shape>
            </w:pict>
          </mc:Fallback>
        </mc:AlternateContent>
      </w:r>
    </w:p>
    <w:p>
      <w:pPr>
        <w:spacing w:line="360" w:lineRule="exact"/>
        <w:ind w:firstLine="420" w:firstLineChars="200"/>
        <w:rPr>
          <w:rFonts w:ascii="宋体" w:hAnsi="宋体" w:eastAsia="宋体" w:cs="宋体"/>
        </w:rPr>
      </w:pPr>
    </w:p>
    <w:p>
      <w:pPr>
        <w:spacing w:line="360" w:lineRule="exact"/>
        <w:ind w:firstLine="420" w:firstLineChars="200"/>
        <w:rPr>
          <w:rFonts w:ascii="宋体" w:hAnsi="宋体" w:eastAsia="宋体" w:cs="宋体"/>
        </w:rPr>
      </w:pPr>
    </w:p>
    <w:p>
      <w:pPr>
        <w:spacing w:line="360" w:lineRule="exact"/>
        <w:ind w:firstLine="420" w:firstLineChars="200"/>
        <w:rPr>
          <w:rFonts w:ascii="宋体" w:hAnsi="宋体" w:eastAsia="宋体" w:cs="宋体"/>
        </w:rPr>
      </w:pPr>
    </w:p>
    <w:p>
      <w:pPr>
        <w:spacing w:line="360" w:lineRule="exact"/>
        <w:ind w:firstLine="420" w:firstLineChars="200"/>
        <w:rPr>
          <w:rFonts w:ascii="宋体" w:hAnsi="宋体" w:eastAsia="宋体" w:cs="宋体"/>
        </w:rPr>
      </w:pPr>
    </w:p>
    <w:sectPr>
      <w:footerReference r:id="rId3" w:type="default"/>
      <w:footerReference r:id="rId4" w:type="even"/>
      <w:pgSz w:w="11906" w:h="16838"/>
      <w:pgMar w:top="1020" w:right="10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Noto Sans SC Thin"/>
    <w:panose1 w:val="02000000000000000000"/>
    <w:charset w:val="50"/>
    <w:family w:val="auto"/>
    <w:pitch w:val="default"/>
    <w:sig w:usb0="00000000" w:usb1="00000000" w:usb2="00000000" w:usb3="00000000" w:csb0="203E0000" w:csb1="00000000"/>
  </w:font>
  <w:font w:name="Noto Sans SC Thin">
    <w:panose1 w:val="020B02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NTIyZjRmZjczYWRmOTc1YzY3NGJmNjlmMmJiYjgifQ=="/>
    <w:docVar w:name="KSO_WPS_MARK_KEY" w:val="07f1bdeb-84d9-479b-92d6-4aaa9e0ef8f7"/>
  </w:docVars>
  <w:rsids>
    <w:rsidRoot w:val="005D4096"/>
    <w:rsid w:val="004771CB"/>
    <w:rsid w:val="005D4096"/>
    <w:rsid w:val="008326F1"/>
    <w:rsid w:val="0142667D"/>
    <w:rsid w:val="03EC75AE"/>
    <w:rsid w:val="046F7FFA"/>
    <w:rsid w:val="0AFE322B"/>
    <w:rsid w:val="0B7635BF"/>
    <w:rsid w:val="0C2D21C2"/>
    <w:rsid w:val="0FCF143C"/>
    <w:rsid w:val="13394E36"/>
    <w:rsid w:val="17772D93"/>
    <w:rsid w:val="19424B8C"/>
    <w:rsid w:val="2A427045"/>
    <w:rsid w:val="2A7D0487"/>
    <w:rsid w:val="2E0D54B7"/>
    <w:rsid w:val="30CF7218"/>
    <w:rsid w:val="32C300DE"/>
    <w:rsid w:val="32F113BC"/>
    <w:rsid w:val="36586F87"/>
    <w:rsid w:val="37450B5F"/>
    <w:rsid w:val="3D04202C"/>
    <w:rsid w:val="3DA05470"/>
    <w:rsid w:val="3F5E61A2"/>
    <w:rsid w:val="4E9436FA"/>
    <w:rsid w:val="4FC53AD1"/>
    <w:rsid w:val="54D624C1"/>
    <w:rsid w:val="57F51F75"/>
    <w:rsid w:val="5D271FC1"/>
    <w:rsid w:val="5F263639"/>
    <w:rsid w:val="5FA71134"/>
    <w:rsid w:val="601B0168"/>
    <w:rsid w:val="60C72C62"/>
    <w:rsid w:val="616B4628"/>
    <w:rsid w:val="63BF6184"/>
    <w:rsid w:val="65122100"/>
    <w:rsid w:val="66457770"/>
    <w:rsid w:val="66B22610"/>
    <w:rsid w:val="6C99339D"/>
    <w:rsid w:val="6D551EF3"/>
    <w:rsid w:val="6D8A4654"/>
    <w:rsid w:val="71E0313B"/>
    <w:rsid w:val="753C4153"/>
    <w:rsid w:val="77ED4909"/>
    <w:rsid w:val="78A10AA4"/>
    <w:rsid w:val="78C72636"/>
    <w:rsid w:val="78F86A9E"/>
    <w:rsid w:val="7ADB3C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rFonts w:ascii="Heiti SC Light" w:eastAsia="Heiti SC Light"/>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批注框文本字符"/>
    <w:basedOn w:val="9"/>
    <w:link w:val="3"/>
    <w:qFormat/>
    <w:uiPriority w:val="0"/>
    <w:rPr>
      <w:rFonts w:ascii="Heiti SC Light" w:eastAsia="Heiti SC Light"/>
      <w:kern w:val="2"/>
      <w:sz w:val="18"/>
      <w:szCs w:val="18"/>
    </w:rPr>
  </w:style>
  <w:style w:type="character" w:customStyle="1" w:styleId="13">
    <w:name w:val="注释文本字符"/>
    <w:basedOn w:val="9"/>
    <w:link w:val="2"/>
    <w:qFormat/>
    <w:uiPriority w:val="0"/>
    <w:rPr>
      <w:kern w:val="2"/>
      <w:sz w:val="21"/>
      <w:szCs w:val="24"/>
    </w:rPr>
  </w:style>
  <w:style w:type="character" w:customStyle="1" w:styleId="14">
    <w:name w:val="批注主题字符"/>
    <w:basedOn w:val="13"/>
    <w:link w:val="6"/>
    <w:qFormat/>
    <w:uiPriority w:val="0"/>
    <w:rPr>
      <w:b/>
      <w:bCs/>
      <w:kern w:val="2"/>
      <w:sz w:val="21"/>
      <w:szCs w:val="24"/>
    </w:rPr>
  </w:style>
  <w:style w:type="character" w:customStyle="1" w:styleId="15">
    <w:name w:val="页脚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1816</Words>
  <Characters>1868</Characters>
  <Lines>15</Lines>
  <Paragraphs>4</Paragraphs>
  <TotalTime>7</TotalTime>
  <ScaleCrop>false</ScaleCrop>
  <LinksUpToDate>false</LinksUpToDate>
  <CharactersWithSpaces>2190</CharactersWithSpaces>
  <Application>WPS Office_11.8.2.10912_F1E327BC-269C-435d-A152-05C5408002CA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2022-09-03T10:57:00Z</dcterms:created>
  <dc:creator>20211009-1</dc:creator>
  <cp:lastModifiedBy>admin</cp:lastModifiedBy>
  <dcterms:modified xsi:type="dcterms:W3CDTF">2025-09-05T08:45:41Z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CFF74FC6245146D5942754116BF84128</vt:lpwstr>
  </property>
</Properties>
</file>