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left w:val="single" w:color="ED7D31" w:sz="12" w:space="4"/>
        </w:pBdr>
        <w:spacing w:line="480" w:lineRule="auto"/>
        <w:ind w:left="3118" w:leftChars="1485" w:right="-141" w:rightChars="-67" w:firstLine="92" w:firstLineChars="44"/>
        <w:jc w:val="center"/>
        <w:rPr>
          <w:rFonts w:ascii="微软雅黑" w:hAnsi="微软雅黑" w:eastAsia="微软雅黑"/>
          <w:b/>
          <w:color w:val="ED7D31"/>
          <w:sz w:val="32"/>
          <w:szCs w:val="32"/>
        </w:rPr>
      </w:pPr>
      <w:r>
        <w:pict>
          <v:shape id="图片 1" o:spid="_x0000_s1026" o:spt="75" type="#_x0000_t75" style="position:absolute;left:0pt;margin-left:6.1pt;margin-top:10.25pt;height:163.5pt;width:120.35pt;z-index:251657216;mso-width-relative:page;mso-height-relative:page;" filled="f" o:preferrelative="t" stroked="f" coordsize="21600,21600">
            <v:path/>
            <v:fill on="f" focussize="0,0"/>
            <v:stroke on="f" joinstyle="miter"/>
            <v:imagedata r:id="rId5" o:title=""/>
            <o:lock v:ext="edit" aspectratio="t"/>
          </v:shape>
        </w:pict>
      </w:r>
      <w:r>
        <w:rPr>
          <w:rFonts w:ascii="微软雅黑" w:hAnsi="微软雅黑" w:eastAsia="微软雅黑"/>
          <w:b/>
          <w:color w:val="ED7D31"/>
          <w:sz w:val="32"/>
          <w:szCs w:val="32"/>
        </w:rPr>
        <w:t>2018</w:t>
      </w:r>
      <w:r>
        <w:rPr>
          <w:rFonts w:hint="eastAsia" w:ascii="微软雅黑" w:hAnsi="微软雅黑" w:eastAsia="微软雅黑"/>
          <w:b/>
          <w:color w:val="ED7D31"/>
          <w:sz w:val="32"/>
          <w:szCs w:val="32"/>
        </w:rPr>
        <w:t>韩国国际消防及安全防护装备展</w:t>
      </w:r>
    </w:p>
    <w:p>
      <w:pPr>
        <w:pBdr>
          <w:left w:val="single" w:color="ED7D31" w:sz="12" w:space="4"/>
        </w:pBdr>
        <w:ind w:left="3118" w:leftChars="1485" w:firstLine="139" w:firstLineChars="58"/>
        <w:rPr>
          <w:rFonts w:ascii="微软雅黑" w:hAnsi="微软雅黑" w:eastAsia="微软雅黑"/>
          <w:position w:val="8"/>
          <w:sz w:val="24"/>
          <w:szCs w:val="24"/>
          <w:u w:val="single"/>
        </w:rPr>
      </w:pPr>
      <w:r>
        <w:rPr>
          <w:rFonts w:ascii="微软雅黑" w:hAnsi="微软雅黑" w:eastAsia="微软雅黑"/>
          <w:position w:val="8"/>
          <w:sz w:val="24"/>
          <w:szCs w:val="24"/>
          <w:u w:val="single"/>
        </w:rPr>
        <w:t xml:space="preserve"> </w:t>
      </w:r>
      <w:r>
        <w:rPr>
          <w:rFonts w:hint="eastAsia" w:ascii="微软雅黑" w:hAnsi="微软雅黑" w:eastAsia="微软雅黑"/>
          <w:position w:val="16"/>
          <w:sz w:val="24"/>
          <w:szCs w:val="24"/>
          <w:u w:val="single"/>
        </w:rPr>
        <w:t>时间：</w:t>
      </w:r>
      <w:r>
        <w:rPr>
          <w:rFonts w:ascii="微软雅黑" w:hAnsi="微软雅黑" w:eastAsia="微软雅黑"/>
          <w:position w:val="16"/>
          <w:sz w:val="24"/>
          <w:szCs w:val="24"/>
          <w:u w:val="single"/>
        </w:rPr>
        <w:t>2018</w:t>
      </w:r>
      <w:r>
        <w:rPr>
          <w:rFonts w:hint="eastAsia" w:ascii="微软雅黑" w:hAnsi="微软雅黑" w:eastAsia="微软雅黑"/>
          <w:position w:val="16"/>
          <w:sz w:val="24"/>
          <w:szCs w:val="24"/>
          <w:u w:val="single"/>
        </w:rPr>
        <w:t>年</w:t>
      </w:r>
      <w:r>
        <w:rPr>
          <w:rFonts w:ascii="微软雅黑" w:hAnsi="微软雅黑" w:eastAsia="微软雅黑"/>
          <w:position w:val="16"/>
          <w:sz w:val="24"/>
          <w:szCs w:val="24"/>
          <w:u w:val="single"/>
        </w:rPr>
        <w:t>4</w:t>
      </w:r>
      <w:r>
        <w:rPr>
          <w:rFonts w:hint="eastAsia" w:ascii="微软雅黑" w:hAnsi="微软雅黑" w:eastAsia="微软雅黑"/>
          <w:position w:val="16"/>
          <w:sz w:val="24"/>
          <w:szCs w:val="24"/>
          <w:u w:val="single"/>
        </w:rPr>
        <w:t>月</w:t>
      </w:r>
      <w:r>
        <w:rPr>
          <w:rFonts w:ascii="微软雅黑" w:hAnsi="微软雅黑" w:eastAsia="微软雅黑"/>
          <w:position w:val="16"/>
          <w:sz w:val="24"/>
          <w:szCs w:val="24"/>
          <w:u w:val="single"/>
        </w:rPr>
        <w:t>25</w:t>
      </w:r>
      <w:r>
        <w:rPr>
          <w:rFonts w:hint="eastAsia" w:ascii="微软雅黑" w:hAnsi="微软雅黑" w:eastAsia="微软雅黑"/>
          <w:position w:val="16"/>
          <w:sz w:val="24"/>
          <w:szCs w:val="24"/>
          <w:u w:val="single"/>
        </w:rPr>
        <w:t>日</w:t>
      </w:r>
      <w:r>
        <w:rPr>
          <w:rFonts w:ascii="微软雅黑" w:hAnsi="微软雅黑" w:eastAsia="微软雅黑"/>
          <w:position w:val="16"/>
          <w:sz w:val="24"/>
          <w:szCs w:val="24"/>
          <w:u w:val="single"/>
        </w:rPr>
        <w:t>-27</w:t>
      </w:r>
      <w:r>
        <w:rPr>
          <w:rFonts w:hint="eastAsia" w:ascii="微软雅黑" w:hAnsi="微软雅黑" w:eastAsia="微软雅黑"/>
          <w:position w:val="16"/>
          <w:sz w:val="24"/>
          <w:szCs w:val="24"/>
          <w:u w:val="single"/>
        </w:rPr>
        <w:t>日</w:t>
      </w:r>
      <w:r>
        <w:rPr>
          <w:rFonts w:ascii="微软雅黑" w:hAnsi="微软雅黑" w:eastAsia="微软雅黑"/>
          <w:position w:val="8"/>
          <w:sz w:val="24"/>
          <w:szCs w:val="24"/>
          <w:u w:val="single"/>
        </w:rPr>
        <w:t xml:space="preserve">                     </w:t>
      </w:r>
    </w:p>
    <w:p>
      <w:pPr>
        <w:pBdr>
          <w:left w:val="single" w:color="ED7D31" w:sz="12" w:space="4"/>
        </w:pBdr>
        <w:ind w:left="3118" w:leftChars="1485" w:firstLine="139" w:firstLineChars="58"/>
        <w:rPr>
          <w:rFonts w:ascii="微软雅黑" w:hAnsi="微软雅黑" w:eastAsia="微软雅黑"/>
          <w:position w:val="16"/>
          <w:sz w:val="24"/>
          <w:szCs w:val="24"/>
          <w:u w:val="single"/>
        </w:rPr>
      </w:pPr>
      <w:r>
        <w:rPr>
          <w:rFonts w:ascii="微软雅黑" w:hAnsi="微软雅黑" w:eastAsia="微软雅黑"/>
          <w:position w:val="8"/>
          <w:sz w:val="24"/>
          <w:szCs w:val="24"/>
          <w:u w:val="single"/>
        </w:rPr>
        <w:t xml:space="preserve"> </w:t>
      </w:r>
      <w:r>
        <w:rPr>
          <w:rFonts w:hint="eastAsia" w:ascii="微软雅黑" w:hAnsi="微软雅黑" w:eastAsia="微软雅黑"/>
          <w:position w:val="16"/>
          <w:sz w:val="24"/>
          <w:szCs w:val="24"/>
          <w:u w:val="single"/>
        </w:rPr>
        <w:t>地点：韩国大邱国际会展中心</w:t>
      </w:r>
      <w:r>
        <w:rPr>
          <w:rFonts w:ascii="微软雅黑" w:hAnsi="微软雅黑" w:eastAsia="微软雅黑"/>
          <w:position w:val="16"/>
          <w:sz w:val="24"/>
          <w:szCs w:val="24"/>
          <w:u w:val="single"/>
        </w:rPr>
        <w:t xml:space="preserve">                       </w:t>
      </w:r>
    </w:p>
    <w:p>
      <w:pPr>
        <w:pBdr>
          <w:left w:val="single" w:color="ED7D31" w:sz="12" w:space="4"/>
        </w:pBdr>
        <w:ind w:left="3118" w:leftChars="1485" w:firstLine="139" w:firstLineChars="58"/>
        <w:rPr>
          <w:rFonts w:ascii="微软雅黑" w:hAnsi="微软雅黑" w:eastAsia="微软雅黑"/>
          <w:position w:val="16"/>
          <w:sz w:val="24"/>
          <w:szCs w:val="24"/>
        </w:rPr>
      </w:pPr>
      <w:r>
        <w:rPr>
          <w:rFonts w:ascii="微软雅黑" w:hAnsi="微软雅黑" w:eastAsia="微软雅黑"/>
          <w:position w:val="8"/>
          <w:sz w:val="24"/>
          <w:szCs w:val="24"/>
          <w:u w:val="single"/>
        </w:rPr>
        <w:t xml:space="preserve"> </w:t>
      </w:r>
      <w:r>
        <w:rPr>
          <w:rFonts w:hint="eastAsia" w:ascii="微软雅黑" w:hAnsi="微软雅黑" w:eastAsia="微软雅黑"/>
          <w:position w:val="16"/>
          <w:sz w:val="24"/>
          <w:szCs w:val="24"/>
          <w:u w:val="single"/>
        </w:rPr>
        <w:t>主办：韩国国民安全厅，大邱市政府</w:t>
      </w:r>
      <w:r>
        <w:rPr>
          <w:rFonts w:ascii="微软雅黑" w:hAnsi="微软雅黑" w:eastAsia="微软雅黑"/>
          <w:position w:val="16"/>
          <w:sz w:val="24"/>
          <w:szCs w:val="24"/>
          <w:u w:val="single"/>
        </w:rPr>
        <w:t xml:space="preserve">                 </w:t>
      </w:r>
    </w:p>
    <w:p>
      <w:pPr>
        <w:pBdr>
          <w:left w:val="single" w:color="ED7D31" w:sz="12" w:space="4"/>
        </w:pBdr>
        <w:ind w:left="3118" w:leftChars="1485" w:firstLine="139" w:firstLineChars="58"/>
        <w:rPr>
          <w:rFonts w:ascii="微软雅黑" w:hAnsi="微软雅黑" w:eastAsia="微软雅黑"/>
          <w:position w:val="16"/>
          <w:sz w:val="24"/>
          <w:szCs w:val="24"/>
          <w:u w:val="single"/>
        </w:rPr>
      </w:pPr>
      <w:r>
        <w:rPr>
          <w:rFonts w:ascii="微软雅黑" w:hAnsi="微软雅黑" w:eastAsia="微软雅黑"/>
          <w:position w:val="8"/>
          <w:sz w:val="24"/>
          <w:szCs w:val="24"/>
          <w:u w:val="single"/>
        </w:rPr>
        <w:t xml:space="preserve"> </w:t>
      </w:r>
      <w:r>
        <w:rPr>
          <w:rFonts w:hint="eastAsia" w:ascii="微软雅黑" w:hAnsi="微软雅黑" w:eastAsia="微软雅黑"/>
          <w:position w:val="16"/>
          <w:sz w:val="24"/>
          <w:szCs w:val="24"/>
          <w:u w:val="single"/>
        </w:rPr>
        <w:t>规模：</w:t>
      </w:r>
      <w:r>
        <w:rPr>
          <w:rFonts w:ascii="微软雅黑" w:hAnsi="微软雅黑" w:eastAsia="微软雅黑"/>
          <w:position w:val="16"/>
          <w:sz w:val="24"/>
          <w:szCs w:val="24"/>
          <w:u w:val="single"/>
        </w:rPr>
        <w:t xml:space="preserve"> 32000m</w:t>
      </w:r>
      <w:r>
        <w:rPr>
          <w:rFonts w:hint="eastAsia" w:ascii="宋体" w:hAnsi="宋体"/>
          <w:position w:val="16"/>
          <w:sz w:val="24"/>
          <w:szCs w:val="24"/>
          <w:u w:val="single"/>
        </w:rPr>
        <w:t>²</w:t>
      </w:r>
      <w:r>
        <w:rPr>
          <w:rFonts w:hint="eastAsia" w:ascii="微软雅黑" w:hAnsi="微软雅黑" w:eastAsia="微软雅黑"/>
          <w:position w:val="16"/>
          <w:sz w:val="24"/>
          <w:szCs w:val="24"/>
          <w:u w:val="single"/>
        </w:rPr>
        <w:t>，</w:t>
      </w:r>
      <w:r>
        <w:rPr>
          <w:rFonts w:ascii="微软雅黑" w:hAnsi="微软雅黑" w:eastAsia="微软雅黑"/>
          <w:position w:val="16"/>
          <w:sz w:val="24"/>
          <w:szCs w:val="24"/>
          <w:u w:val="single"/>
        </w:rPr>
        <w:t>500</w:t>
      </w:r>
      <w:r>
        <w:rPr>
          <w:rFonts w:hint="eastAsia" w:ascii="微软雅黑" w:hAnsi="微软雅黑" w:eastAsia="微软雅黑"/>
          <w:position w:val="16"/>
          <w:sz w:val="24"/>
          <w:szCs w:val="24"/>
          <w:u w:val="single"/>
        </w:rPr>
        <w:t>家企业，</w:t>
      </w:r>
      <w:r>
        <w:rPr>
          <w:rFonts w:ascii="微软雅黑" w:hAnsi="微软雅黑" w:eastAsia="微软雅黑"/>
          <w:position w:val="16"/>
          <w:sz w:val="24"/>
          <w:szCs w:val="24"/>
          <w:u w:val="single"/>
        </w:rPr>
        <w:t>1800</w:t>
      </w:r>
      <w:r>
        <w:rPr>
          <w:rFonts w:hint="eastAsia" w:ascii="微软雅黑" w:hAnsi="微软雅黑" w:eastAsia="微软雅黑"/>
          <w:position w:val="16"/>
          <w:sz w:val="24"/>
          <w:szCs w:val="24"/>
          <w:u w:val="single"/>
        </w:rPr>
        <w:t>个展位</w:t>
      </w:r>
      <w:r>
        <w:rPr>
          <w:rFonts w:ascii="微软雅黑" w:hAnsi="微软雅黑" w:eastAsia="微软雅黑"/>
          <w:position w:val="16"/>
          <w:sz w:val="24"/>
          <w:szCs w:val="24"/>
          <w:u w:val="single"/>
        </w:rPr>
        <w:t xml:space="preserve">        </w:t>
      </w:r>
    </w:p>
    <w:p>
      <w:pPr>
        <w:pBdr>
          <w:left w:val="single" w:color="ED7D31" w:sz="12" w:space="4"/>
        </w:pBdr>
        <w:ind w:left="3118" w:leftChars="1485" w:firstLine="139" w:firstLineChars="58"/>
        <w:rPr>
          <w:rFonts w:ascii="微软雅黑" w:hAnsi="微软雅黑" w:eastAsia="微软雅黑"/>
          <w:position w:val="16"/>
          <w:sz w:val="24"/>
          <w:szCs w:val="24"/>
          <w:u w:val="single"/>
        </w:rPr>
      </w:pPr>
      <w:r>
        <w:rPr>
          <w:rFonts w:ascii="微软雅黑" w:hAnsi="微软雅黑" w:eastAsia="微软雅黑"/>
          <w:position w:val="8"/>
          <w:sz w:val="24"/>
          <w:szCs w:val="24"/>
          <w:u w:val="single"/>
        </w:rPr>
        <w:t xml:space="preserve"> </w:t>
      </w:r>
      <w:r>
        <w:rPr>
          <w:rFonts w:hint="eastAsia" w:ascii="微软雅黑" w:hAnsi="微软雅黑" w:eastAsia="微软雅黑"/>
          <w:position w:val="16"/>
          <w:sz w:val="24"/>
          <w:szCs w:val="24"/>
          <w:u w:val="single"/>
        </w:rPr>
        <w:t>周期：一年一届</w:t>
      </w:r>
      <w:r>
        <w:rPr>
          <w:rFonts w:ascii="微软雅黑" w:hAnsi="微软雅黑" w:eastAsia="微软雅黑"/>
          <w:position w:val="16"/>
          <w:sz w:val="24"/>
          <w:szCs w:val="24"/>
          <w:u w:val="single"/>
        </w:rPr>
        <w:t xml:space="preserve">                                   </w:t>
      </w:r>
    </w:p>
    <w:p>
      <w:pPr>
        <w:pBdr>
          <w:bottom w:val="single" w:color="ED7D31" w:sz="12" w:space="1"/>
        </w:pBdr>
        <w:spacing w:line="440" w:lineRule="exact"/>
        <w:rPr>
          <w:rFonts w:ascii="微软雅黑" w:hAnsi="微软雅黑" w:eastAsia="微软雅黑"/>
          <w:b/>
          <w:sz w:val="24"/>
          <w:szCs w:val="24"/>
        </w:rPr>
      </w:pPr>
      <w:r>
        <w:rPr>
          <w:rFonts w:hint="eastAsia" w:ascii="宋体" w:hAnsi="宋体"/>
          <w:b/>
          <w:color w:val="ED7D31"/>
          <w:sz w:val="24"/>
          <w:szCs w:val="24"/>
        </w:rPr>
        <w:t>▊</w:t>
      </w:r>
      <w:r>
        <w:rPr>
          <w:rFonts w:hint="eastAsia" w:ascii="微软雅黑" w:hAnsi="微软雅黑" w:eastAsia="微软雅黑"/>
          <w:b/>
          <w:sz w:val="24"/>
          <w:szCs w:val="24"/>
        </w:rPr>
        <w:t>市场</w:t>
      </w:r>
    </w:p>
    <w:p>
      <w:pPr>
        <w:spacing w:line="420" w:lineRule="exact"/>
        <w:rPr>
          <w:rFonts w:ascii="微软雅黑" w:hAnsi="微软雅黑" w:eastAsia="微软雅黑"/>
          <w:b/>
          <w:color w:val="000000"/>
          <w:kern w:val="24"/>
          <w:sz w:val="24"/>
          <w:szCs w:val="24"/>
        </w:rPr>
      </w:pPr>
      <w:r>
        <w:rPr>
          <w:rFonts w:hint="eastAsia" w:ascii="宋体" w:hAnsi="宋体"/>
          <w:b/>
          <w:color w:val="ED7D31"/>
          <w:kern w:val="24"/>
          <w:sz w:val="24"/>
          <w:szCs w:val="24"/>
        </w:rPr>
        <w:t>◣</w:t>
      </w:r>
      <w:r>
        <w:pict>
          <v:shape id="图片 20" o:spid="_x0000_s1027" o:spt="75" type="#_x0000_t75" style="position:absolute;left:0pt;margin-left:223.85pt;margin-top:6.55pt;height:134.55pt;width:237.5pt;mso-wrap-distance-bottom:0pt;mso-wrap-distance-left:9pt;mso-wrap-distance-right:9pt;mso-wrap-distance-top:0pt;z-index:251656192;mso-width-relative:page;mso-height-relative:page;" filled="f" o:preferrelative="t" stroked="f" coordsize="21600,21600">
            <v:path/>
            <v:fill on="f" focussize="0,0"/>
            <v:stroke on="f" joinstyle="miter"/>
            <v:imagedata r:id="rId6" o:title=""/>
            <o:lock v:ext="edit" aspectratio="t"/>
            <w10:wrap type="square"/>
          </v:shape>
        </w:pict>
      </w:r>
      <w:r>
        <w:rPr>
          <w:rFonts w:hint="eastAsia" w:ascii="微软雅黑" w:hAnsi="微软雅黑" w:eastAsia="微软雅黑"/>
          <w:b/>
          <w:color w:val="000000"/>
          <w:kern w:val="24"/>
          <w:sz w:val="24"/>
          <w:szCs w:val="24"/>
        </w:rPr>
        <w:t>市场潜力巨大</w:t>
      </w:r>
    </w:p>
    <w:p>
      <w:pPr>
        <w:spacing w:line="420" w:lineRule="exact"/>
        <w:rPr>
          <w:rFonts w:ascii="微软雅黑" w:hAnsi="微软雅黑" w:eastAsia="微软雅黑"/>
          <w:color w:val="000000"/>
          <w:kern w:val="24"/>
          <w:sz w:val="24"/>
          <w:szCs w:val="24"/>
        </w:rPr>
      </w:pPr>
      <w:r>
        <w:rPr>
          <w:rFonts w:hint="eastAsia" w:ascii="微软雅黑" w:hAnsi="微软雅黑" w:eastAsia="微软雅黑"/>
          <w:color w:val="000000"/>
          <w:kern w:val="24"/>
          <w:sz w:val="24"/>
          <w:szCs w:val="24"/>
        </w:rPr>
        <w:t>由于韩国城市人口过于密集，且基础安全设施老化，解决基础安全设施将成为智能化城市中首要解决的问题。早在</w:t>
      </w:r>
      <w:r>
        <w:rPr>
          <w:rFonts w:ascii="微软雅黑" w:hAnsi="微软雅黑" w:eastAsia="微软雅黑"/>
          <w:color w:val="000000"/>
          <w:kern w:val="24"/>
          <w:sz w:val="24"/>
          <w:szCs w:val="24"/>
        </w:rPr>
        <w:t>2012</w:t>
      </w:r>
      <w:r>
        <w:rPr>
          <w:rFonts w:hint="eastAsia" w:ascii="微软雅黑" w:hAnsi="微软雅黑" w:eastAsia="微软雅黑"/>
          <w:color w:val="000000"/>
          <w:kern w:val="24"/>
          <w:sz w:val="24"/>
          <w:szCs w:val="24"/>
        </w:rPr>
        <w:t>年韩国政府提出建设智能城市规划，计划未来十年将投资</w:t>
      </w:r>
      <w:r>
        <w:rPr>
          <w:rFonts w:ascii="微软雅黑" w:hAnsi="微软雅黑" w:eastAsia="微软雅黑"/>
          <w:color w:val="000000"/>
          <w:kern w:val="24"/>
          <w:sz w:val="24"/>
          <w:szCs w:val="24"/>
        </w:rPr>
        <w:t>120</w:t>
      </w:r>
      <w:r>
        <w:rPr>
          <w:rFonts w:hint="eastAsia" w:ascii="微软雅黑" w:hAnsi="微软雅黑" w:eastAsia="微软雅黑"/>
          <w:color w:val="000000"/>
          <w:kern w:val="24"/>
          <w:sz w:val="24"/>
          <w:szCs w:val="24"/>
        </w:rPr>
        <w:t>兆亿韩元用于城市智能交通、智能建筑、智能生活等方面的建设。</w:t>
      </w:r>
      <w:r>
        <w:rPr>
          <w:rFonts w:ascii="微软雅黑" w:hAnsi="微软雅黑" w:eastAsia="微软雅黑"/>
          <w:color w:val="000000"/>
          <w:kern w:val="24"/>
          <w:sz w:val="24"/>
          <w:szCs w:val="24"/>
        </w:rPr>
        <w:t>2016</w:t>
      </w:r>
      <w:r>
        <w:rPr>
          <w:rFonts w:hint="eastAsia" w:ascii="微软雅黑" w:hAnsi="微软雅黑" w:eastAsia="微软雅黑"/>
          <w:color w:val="000000"/>
          <w:kern w:val="24"/>
          <w:sz w:val="24"/>
          <w:szCs w:val="24"/>
        </w:rPr>
        <w:t>年韩国政府安全及消防预算达</w:t>
      </w:r>
      <w:r>
        <w:rPr>
          <w:rFonts w:ascii="微软雅黑" w:hAnsi="微软雅黑" w:eastAsia="微软雅黑"/>
          <w:color w:val="000000"/>
          <w:kern w:val="24"/>
          <w:sz w:val="24"/>
          <w:szCs w:val="24"/>
        </w:rPr>
        <w:t>1.7</w:t>
      </w:r>
      <w:r>
        <w:rPr>
          <w:rFonts w:hint="eastAsia" w:ascii="微软雅黑" w:hAnsi="微软雅黑" w:eastAsia="微软雅黑"/>
          <w:color w:val="000000"/>
          <w:kern w:val="24"/>
          <w:sz w:val="24"/>
          <w:szCs w:val="24"/>
        </w:rPr>
        <w:t>兆亿韩元，</w:t>
      </w:r>
      <w:r>
        <w:rPr>
          <w:rFonts w:ascii="微软雅黑" w:hAnsi="微软雅黑" w:eastAsia="微软雅黑"/>
          <w:color w:val="000000"/>
          <w:kern w:val="24"/>
          <w:sz w:val="24"/>
          <w:szCs w:val="24"/>
        </w:rPr>
        <w:t>2009</w:t>
      </w:r>
      <w:r>
        <w:rPr>
          <w:rFonts w:hint="eastAsia" w:ascii="微软雅黑" w:hAnsi="微软雅黑" w:eastAsia="微软雅黑"/>
          <w:color w:val="000000"/>
          <w:kern w:val="24"/>
          <w:sz w:val="24"/>
          <w:szCs w:val="24"/>
        </w:rPr>
        <w:t>年开始规定每栋建筑税额的</w:t>
      </w:r>
      <w:r>
        <w:rPr>
          <w:rFonts w:ascii="微软雅黑" w:hAnsi="微软雅黑" w:eastAsia="微软雅黑"/>
          <w:color w:val="000000"/>
          <w:kern w:val="24"/>
          <w:sz w:val="24"/>
          <w:szCs w:val="24"/>
        </w:rPr>
        <w:t>80%</w:t>
      </w:r>
      <w:r>
        <w:rPr>
          <w:rFonts w:hint="eastAsia" w:ascii="微软雅黑" w:hAnsi="微软雅黑" w:eastAsia="微软雅黑"/>
          <w:color w:val="000000"/>
          <w:kern w:val="24"/>
          <w:sz w:val="24"/>
          <w:szCs w:val="24"/>
        </w:rPr>
        <w:t>要用于安全及消防建设投入。在安全社区建设方面，为</w:t>
      </w:r>
      <w:r>
        <w:rPr>
          <w:rFonts w:ascii="微软雅黑" w:hAnsi="微软雅黑" w:eastAsia="微软雅黑"/>
          <w:color w:val="000000"/>
          <w:kern w:val="24"/>
          <w:sz w:val="24"/>
          <w:szCs w:val="24"/>
        </w:rPr>
        <w:t>65</w:t>
      </w:r>
      <w:r>
        <w:rPr>
          <w:rFonts w:hint="eastAsia" w:ascii="微软雅黑" w:hAnsi="微软雅黑" w:eastAsia="微软雅黑"/>
          <w:color w:val="000000"/>
          <w:kern w:val="24"/>
          <w:sz w:val="24"/>
          <w:szCs w:val="24"/>
        </w:rPr>
        <w:t>岁以上老人免费安装智能报警系统。</w:t>
      </w:r>
    </w:p>
    <w:p>
      <w:pPr>
        <w:spacing w:line="420" w:lineRule="exact"/>
        <w:rPr>
          <w:rFonts w:ascii="微软雅黑" w:hAnsi="微软雅黑" w:eastAsia="微软雅黑"/>
          <w:b/>
          <w:color w:val="000000"/>
          <w:kern w:val="24"/>
          <w:sz w:val="24"/>
          <w:szCs w:val="24"/>
        </w:rPr>
      </w:pPr>
      <w:r>
        <w:rPr>
          <w:rFonts w:hint="eastAsia" w:ascii="宋体" w:hAnsi="宋体"/>
          <w:b/>
          <w:color w:val="ED7D31"/>
          <w:kern w:val="24"/>
          <w:sz w:val="24"/>
          <w:szCs w:val="24"/>
        </w:rPr>
        <w:t>◣</w:t>
      </w:r>
      <w:r>
        <w:rPr>
          <w:rFonts w:hint="eastAsia" w:ascii="微软雅黑" w:hAnsi="微软雅黑" w:eastAsia="微软雅黑"/>
          <w:b/>
          <w:color w:val="000000"/>
          <w:kern w:val="24"/>
          <w:sz w:val="24"/>
          <w:szCs w:val="24"/>
        </w:rPr>
        <w:t>进口量逐年递增</w:t>
      </w:r>
    </w:p>
    <w:p>
      <w:pPr>
        <w:spacing w:line="420" w:lineRule="exact"/>
        <w:rPr>
          <w:rFonts w:ascii="微软雅黑" w:hAnsi="微软雅黑" w:eastAsia="微软雅黑"/>
          <w:color w:val="000000"/>
          <w:kern w:val="24"/>
          <w:sz w:val="24"/>
          <w:szCs w:val="24"/>
        </w:rPr>
      </w:pPr>
      <w:r>
        <w:rPr>
          <w:rFonts w:hint="eastAsia" w:ascii="微软雅黑" w:hAnsi="微软雅黑" w:eastAsia="微软雅黑"/>
          <w:color w:val="000000"/>
          <w:kern w:val="24"/>
          <w:sz w:val="24"/>
          <w:szCs w:val="24"/>
        </w:rPr>
        <w:t>由于韩国资源匮乏，大部分安全设备防护用品、消防设备、救援装备需要依靠进口，</w:t>
      </w:r>
      <w:r>
        <w:rPr>
          <w:rFonts w:ascii="微软雅黑" w:hAnsi="微软雅黑" w:eastAsia="微软雅黑"/>
          <w:color w:val="000000"/>
          <w:kern w:val="24"/>
          <w:sz w:val="24"/>
          <w:szCs w:val="24"/>
        </w:rPr>
        <w:t>2011</w:t>
      </w:r>
      <w:r>
        <w:rPr>
          <w:rFonts w:hint="eastAsia" w:ascii="微软雅黑" w:hAnsi="微软雅黑" w:eastAsia="微软雅黑"/>
          <w:color w:val="000000"/>
          <w:kern w:val="24"/>
          <w:sz w:val="24"/>
          <w:szCs w:val="24"/>
        </w:rPr>
        <w:t>年至</w:t>
      </w:r>
      <w:r>
        <w:rPr>
          <w:rFonts w:ascii="微软雅黑" w:hAnsi="微软雅黑" w:eastAsia="微软雅黑"/>
          <w:color w:val="000000"/>
          <w:kern w:val="24"/>
          <w:sz w:val="24"/>
          <w:szCs w:val="24"/>
        </w:rPr>
        <w:t>2015</w:t>
      </w:r>
      <w:r>
        <w:rPr>
          <w:rFonts w:hint="eastAsia" w:ascii="微软雅黑" w:hAnsi="微软雅黑" w:eastAsia="微软雅黑"/>
          <w:color w:val="000000"/>
          <w:kern w:val="24"/>
          <w:sz w:val="24"/>
          <w:szCs w:val="24"/>
        </w:rPr>
        <w:t>年进口额平均每年递增</w:t>
      </w:r>
      <w:r>
        <w:rPr>
          <w:rFonts w:ascii="微软雅黑" w:hAnsi="微软雅黑" w:eastAsia="微软雅黑"/>
          <w:color w:val="000000"/>
          <w:kern w:val="24"/>
          <w:sz w:val="24"/>
          <w:szCs w:val="24"/>
        </w:rPr>
        <w:t>15%</w:t>
      </w:r>
      <w:r>
        <w:rPr>
          <w:rFonts w:hint="eastAsia" w:ascii="微软雅黑" w:hAnsi="微软雅黑" w:eastAsia="微软雅黑"/>
          <w:color w:val="000000"/>
          <w:kern w:val="24"/>
          <w:sz w:val="24"/>
          <w:szCs w:val="24"/>
        </w:rPr>
        <w:t>以上，</w:t>
      </w:r>
      <w:r>
        <w:rPr>
          <w:rFonts w:ascii="微软雅黑" w:hAnsi="微软雅黑" w:eastAsia="微软雅黑"/>
          <w:color w:val="000000"/>
          <w:kern w:val="24"/>
          <w:sz w:val="24"/>
          <w:szCs w:val="24"/>
        </w:rPr>
        <w:t>2016</w:t>
      </w:r>
      <w:r>
        <w:rPr>
          <w:rFonts w:hint="eastAsia" w:ascii="微软雅黑" w:hAnsi="微软雅黑" w:eastAsia="微软雅黑"/>
          <w:color w:val="000000"/>
          <w:kern w:val="24"/>
          <w:sz w:val="24"/>
          <w:szCs w:val="24"/>
        </w:rPr>
        <w:t>年达到</w:t>
      </w:r>
      <w:r>
        <w:rPr>
          <w:rFonts w:ascii="微软雅黑" w:hAnsi="微软雅黑" w:eastAsia="微软雅黑"/>
          <w:color w:val="000000"/>
          <w:kern w:val="24"/>
          <w:sz w:val="24"/>
          <w:szCs w:val="24"/>
        </w:rPr>
        <w:t>187</w:t>
      </w:r>
      <w:r>
        <w:rPr>
          <w:rFonts w:hint="eastAsia" w:ascii="微软雅黑" w:hAnsi="微软雅黑" w:eastAsia="微软雅黑"/>
          <w:color w:val="000000"/>
          <w:kern w:val="24"/>
          <w:sz w:val="24"/>
          <w:szCs w:val="24"/>
        </w:rPr>
        <w:t>亿美元。</w:t>
      </w:r>
      <w:r>
        <w:rPr>
          <w:rFonts w:ascii="微软雅黑" w:hAnsi="微软雅黑" w:eastAsia="微软雅黑"/>
          <w:color w:val="000000"/>
          <w:kern w:val="24"/>
          <w:sz w:val="24"/>
          <w:szCs w:val="24"/>
        </w:rPr>
        <w:t>2014</w:t>
      </w:r>
      <w:r>
        <w:rPr>
          <w:rFonts w:hint="eastAsia" w:ascii="微软雅黑" w:hAnsi="微软雅黑" w:eastAsia="微软雅黑"/>
          <w:color w:val="000000"/>
          <w:kern w:val="24"/>
          <w:sz w:val="24"/>
          <w:szCs w:val="24"/>
        </w:rPr>
        <w:t>年开始中国就成为韩国最大进口国，主要进口产品包括救援设备及器材、消防设备及用品、各种防护用品、防震减灾用品等。</w:t>
      </w:r>
    </w:p>
    <w:p>
      <w:pPr>
        <w:pStyle w:val="5"/>
        <w:pBdr>
          <w:bottom w:val="single" w:color="ED7D31" w:sz="12" w:space="1"/>
        </w:pBdr>
        <w:spacing w:before="0" w:beforeAutospacing="0" w:after="0" w:afterAutospacing="0" w:line="440" w:lineRule="exact"/>
        <w:textAlignment w:val="baseline"/>
        <w:rPr>
          <w:rFonts w:ascii="微软雅黑" w:hAnsi="微软雅黑" w:eastAsia="微软雅黑" w:cs="Times New Roman"/>
          <w:b/>
          <w:color w:val="000000"/>
          <w:kern w:val="24"/>
        </w:rPr>
      </w:pPr>
      <w:r>
        <w:rPr>
          <w:rFonts w:hint="eastAsia"/>
          <w:b/>
          <w:color w:val="ED7D31"/>
        </w:rPr>
        <w:t>▊</w:t>
      </w:r>
      <w:r>
        <w:rPr>
          <w:rFonts w:hint="eastAsia" w:ascii="微软雅黑" w:hAnsi="微软雅黑" w:eastAsia="微软雅黑"/>
          <w:b/>
        </w:rPr>
        <w:t>展会</w:t>
      </w:r>
    </w:p>
    <w:p>
      <w:pPr>
        <w:spacing w:line="420" w:lineRule="exact"/>
        <w:rPr>
          <w:rFonts w:ascii="微软雅黑" w:hAnsi="微软雅黑" w:eastAsia="微软雅黑"/>
          <w:sz w:val="24"/>
          <w:szCs w:val="24"/>
        </w:rPr>
      </w:pPr>
      <w:r>
        <w:pict>
          <v:shape id="图片 6" o:spid="_x0000_s1028" o:spt="75" type="#_x0000_t75" style="position:absolute;left:0pt;margin-left:223.85pt;margin-top:4.55pt;height:128.65pt;width:237.35pt;mso-wrap-distance-bottom:0pt;mso-wrap-distance-left:9pt;mso-wrap-distance-right:9pt;mso-wrap-distance-top:0pt;z-index:251655168;mso-width-relative:page;mso-height-relative:page;" filled="f" o:preferrelative="t" stroked="f" coordsize="21600,21600">
            <v:path/>
            <v:fill on="f" focussize="0,0"/>
            <v:stroke on="f" joinstyle="miter"/>
            <v:imagedata r:id="rId7" o:title=""/>
            <o:lock v:ext="edit" aspectratio="t"/>
            <w10:wrap type="square"/>
          </v:shape>
        </w:pict>
      </w:r>
      <w:r>
        <w:rPr>
          <w:rFonts w:hint="eastAsia" w:ascii="微软雅黑" w:hAnsi="微软雅黑" w:eastAsia="微软雅黑"/>
          <w:sz w:val="24"/>
          <w:szCs w:val="24"/>
        </w:rPr>
        <w:t>韩国国际消防救援及防护用品展是韩国唯一的消防救援类展会</w:t>
      </w:r>
      <w:r>
        <w:rPr>
          <w:rFonts w:ascii="微软雅黑" w:hAnsi="微软雅黑" w:eastAsia="微软雅黑"/>
          <w:sz w:val="24"/>
          <w:szCs w:val="24"/>
        </w:rPr>
        <w:t>,</w:t>
      </w:r>
      <w:r>
        <w:rPr>
          <w:rFonts w:hint="eastAsia" w:ascii="微软雅黑" w:hAnsi="微软雅黑" w:eastAsia="微软雅黑"/>
          <w:sz w:val="24"/>
          <w:szCs w:val="24"/>
        </w:rPr>
        <w:t>也是亚洲规模最大专业题材展会，该展自举办以来已成功举办了</w:t>
      </w:r>
      <w:r>
        <w:rPr>
          <w:rFonts w:ascii="微软雅黑" w:hAnsi="微软雅黑" w:eastAsia="微软雅黑"/>
          <w:sz w:val="24"/>
          <w:szCs w:val="24"/>
        </w:rPr>
        <w:t>14</w:t>
      </w:r>
      <w:r>
        <w:rPr>
          <w:rFonts w:hint="eastAsia" w:ascii="微软雅黑" w:hAnsi="微软雅黑" w:eastAsia="微软雅黑"/>
          <w:sz w:val="24"/>
          <w:szCs w:val="24"/>
        </w:rPr>
        <w:t>届。</w:t>
      </w:r>
      <w:r>
        <w:rPr>
          <w:rFonts w:ascii="微软雅黑" w:hAnsi="微软雅黑" w:eastAsia="微软雅黑"/>
          <w:sz w:val="24"/>
          <w:szCs w:val="24"/>
        </w:rPr>
        <w:t>2017</w:t>
      </w:r>
      <w:r>
        <w:rPr>
          <w:rFonts w:hint="eastAsia" w:ascii="微软雅黑" w:hAnsi="微软雅黑" w:eastAsia="微软雅黑"/>
          <w:sz w:val="24"/>
          <w:szCs w:val="24"/>
        </w:rPr>
        <w:t>年展会实现</w:t>
      </w:r>
      <w:r>
        <w:rPr>
          <w:rFonts w:ascii="微软雅黑" w:hAnsi="微软雅黑" w:eastAsia="微软雅黑"/>
          <w:sz w:val="24"/>
          <w:szCs w:val="24"/>
        </w:rPr>
        <w:t>1500</w:t>
      </w:r>
      <w:r>
        <w:rPr>
          <w:rFonts w:hint="eastAsia" w:ascii="微软雅黑" w:hAnsi="微软雅黑" w:eastAsia="微软雅黑"/>
          <w:sz w:val="24"/>
          <w:szCs w:val="24"/>
        </w:rPr>
        <w:t>个展位，</w:t>
      </w:r>
      <w:r>
        <w:rPr>
          <w:rFonts w:ascii="微软雅黑" w:hAnsi="微软雅黑" w:eastAsia="微软雅黑"/>
          <w:sz w:val="24"/>
          <w:szCs w:val="24"/>
        </w:rPr>
        <w:t xml:space="preserve"> 16</w:t>
      </w:r>
      <w:r>
        <w:rPr>
          <w:rFonts w:hint="eastAsia" w:ascii="微软雅黑" w:hAnsi="微软雅黑" w:eastAsia="微软雅黑"/>
          <w:sz w:val="24"/>
          <w:szCs w:val="24"/>
        </w:rPr>
        <w:t>个国家</w:t>
      </w:r>
      <w:r>
        <w:rPr>
          <w:rFonts w:ascii="微软雅黑" w:hAnsi="微软雅黑" w:eastAsia="微软雅黑"/>
          <w:sz w:val="24"/>
          <w:szCs w:val="24"/>
        </w:rPr>
        <w:t>402</w:t>
      </w:r>
      <w:r>
        <w:rPr>
          <w:rFonts w:hint="eastAsia" w:ascii="微软雅黑" w:hAnsi="微软雅黑" w:eastAsia="微软雅黑"/>
          <w:sz w:val="24"/>
          <w:szCs w:val="24"/>
        </w:rPr>
        <w:t>家企业参展，有</w:t>
      </w:r>
      <w:r>
        <w:rPr>
          <w:rFonts w:ascii="微软雅黑" w:hAnsi="微软雅黑" w:eastAsia="微软雅黑"/>
          <w:sz w:val="24"/>
          <w:szCs w:val="24"/>
        </w:rPr>
        <w:t>20</w:t>
      </w:r>
      <w:r>
        <w:rPr>
          <w:rFonts w:hint="eastAsia" w:ascii="微软雅黑" w:hAnsi="微软雅黑" w:eastAsia="微软雅黑"/>
          <w:sz w:val="24"/>
          <w:szCs w:val="24"/>
        </w:rPr>
        <w:t>多个国家近</w:t>
      </w:r>
      <w:r>
        <w:rPr>
          <w:rFonts w:ascii="微软雅黑" w:hAnsi="微软雅黑" w:eastAsia="微软雅黑"/>
          <w:sz w:val="24"/>
          <w:szCs w:val="24"/>
        </w:rPr>
        <w:t>4</w:t>
      </w:r>
      <w:r>
        <w:rPr>
          <w:rFonts w:hint="eastAsia" w:ascii="微软雅黑" w:hAnsi="微软雅黑" w:eastAsia="微软雅黑"/>
          <w:sz w:val="24"/>
          <w:szCs w:val="24"/>
        </w:rPr>
        <w:t>万名专业观众前来参观此次展会。同时也是中国展商见效最快、满意率最高的的展会，第一次市场拓展成功率达到</w:t>
      </w:r>
      <w:r>
        <w:rPr>
          <w:rFonts w:ascii="微软雅黑" w:hAnsi="微软雅黑" w:eastAsia="微软雅黑"/>
          <w:sz w:val="24"/>
          <w:szCs w:val="24"/>
        </w:rPr>
        <w:t>60%</w:t>
      </w:r>
      <w:r>
        <w:rPr>
          <w:rFonts w:hint="eastAsia" w:ascii="微软雅黑" w:hAnsi="微软雅黑" w:eastAsia="微软雅黑"/>
          <w:sz w:val="24"/>
          <w:szCs w:val="24"/>
        </w:rPr>
        <w:t>以上。</w:t>
      </w:r>
    </w:p>
    <w:p>
      <w:pPr>
        <w:spacing w:line="420" w:lineRule="exact"/>
        <w:rPr>
          <w:rFonts w:ascii="微软雅黑" w:hAnsi="微软雅黑" w:eastAsia="微软雅黑" w:cs="Arial"/>
          <w:bCs/>
          <w:sz w:val="24"/>
        </w:rPr>
      </w:pPr>
      <w:r>
        <w:rPr>
          <w:rFonts w:hint="eastAsia" w:ascii="微软雅黑" w:hAnsi="微软雅黑" w:eastAsia="微软雅黑"/>
          <w:sz w:val="24"/>
          <w:szCs w:val="24"/>
        </w:rPr>
        <w:t>展会期间还将举办国际消防研讨会、消防安全技能比赛、防震减灾研讨会、新产品发布会及演示会、采购洽谈会等相关学术会议与配套活动。</w:t>
      </w:r>
    </w:p>
    <w:p>
      <w:pPr>
        <w:pStyle w:val="5"/>
        <w:pBdr>
          <w:bottom w:val="single" w:color="ED7D31" w:sz="12" w:space="1"/>
        </w:pBdr>
        <w:spacing w:before="0" w:beforeAutospacing="0" w:after="0" w:afterAutospacing="0" w:line="480" w:lineRule="exact"/>
        <w:textAlignment w:val="baseline"/>
        <w:rPr>
          <w:rFonts w:ascii="微软雅黑" w:hAnsi="微软雅黑" w:eastAsia="微软雅黑" w:cs="Times New Roman"/>
          <w:b/>
          <w:color w:val="000000"/>
          <w:kern w:val="24"/>
        </w:rPr>
      </w:pPr>
      <w:r>
        <w:rPr>
          <w:rFonts w:hint="eastAsia"/>
          <w:b/>
          <w:color w:val="ED7D31"/>
        </w:rPr>
        <w:t>▊</w:t>
      </w:r>
      <w:r>
        <w:rPr>
          <w:rFonts w:hint="eastAsia" w:ascii="微软雅黑" w:hAnsi="微软雅黑" w:eastAsia="微软雅黑" w:cs="Times New Roman"/>
          <w:b/>
          <w:color w:val="000000"/>
          <w:kern w:val="24"/>
        </w:rPr>
        <w:t>展示范围</w:t>
      </w:r>
    </w:p>
    <w:tbl>
      <w:tblPr>
        <w:tblStyle w:val="9"/>
        <w:tblpPr w:leftFromText="180" w:rightFromText="180" w:vertAnchor="text" w:tblpX="-45" w:tblpY="225"/>
        <w:tblW w:w="9356" w:type="dxa"/>
        <w:tblInd w:w="0" w:type="dxa"/>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tblGrid>
        <w:gridCol w:w="3119"/>
        <w:gridCol w:w="3113"/>
        <w:gridCol w:w="3124"/>
      </w:tblGrid>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Ex>
        <w:tc>
          <w:tcPr>
            <w:tcW w:w="3119" w:type="dxa"/>
            <w:tcBorders>
              <w:bottom w:val="single" w:color="F4B083" w:sz="12" w:space="0"/>
            </w:tcBorders>
          </w:tcPr>
          <w:p>
            <w:pPr>
              <w:pStyle w:val="5"/>
              <w:kinsoku w:val="0"/>
              <w:overflowPunct w:val="0"/>
              <w:spacing w:before="0" w:beforeAutospacing="0" w:after="0" w:afterAutospacing="0" w:line="500" w:lineRule="exact"/>
              <w:jc w:val="center"/>
              <w:textAlignment w:val="baseline"/>
              <w:rPr>
                <w:rFonts w:ascii="微软雅黑" w:hAnsi="微软雅黑" w:eastAsia="微软雅黑"/>
                <w:b/>
                <w:bCs/>
              </w:rPr>
            </w:pPr>
            <w:r>
              <w:rPr>
                <w:rFonts w:hint="eastAsia" w:ascii="微软雅黑" w:hAnsi="微软雅黑" w:eastAsia="微软雅黑"/>
                <w:bCs/>
              </w:rPr>
              <w:t>消防设备及材料</w:t>
            </w:r>
          </w:p>
        </w:tc>
        <w:tc>
          <w:tcPr>
            <w:tcW w:w="3113" w:type="dxa"/>
            <w:tcBorders>
              <w:bottom w:val="single" w:color="F4B083" w:sz="12" w:space="0"/>
            </w:tcBorders>
          </w:tcPr>
          <w:p>
            <w:pPr>
              <w:pStyle w:val="5"/>
              <w:kinsoku w:val="0"/>
              <w:overflowPunct w:val="0"/>
              <w:spacing w:before="0" w:beforeAutospacing="0" w:after="0" w:afterAutospacing="0" w:line="500" w:lineRule="exact"/>
              <w:jc w:val="center"/>
              <w:textAlignment w:val="baseline"/>
              <w:rPr>
                <w:rFonts w:ascii="微软雅黑" w:hAnsi="微软雅黑" w:eastAsia="微软雅黑"/>
                <w:b/>
                <w:bCs/>
              </w:rPr>
            </w:pPr>
            <w:r>
              <w:rPr>
                <w:rFonts w:hint="eastAsia" w:ascii="微软雅黑" w:hAnsi="微软雅黑" w:eastAsia="微软雅黑"/>
                <w:bCs/>
              </w:rPr>
              <w:t>救援及探测设备</w:t>
            </w:r>
          </w:p>
        </w:tc>
        <w:tc>
          <w:tcPr>
            <w:tcW w:w="3124" w:type="dxa"/>
            <w:tcBorders>
              <w:bottom w:val="single" w:color="F4B083" w:sz="12" w:space="0"/>
            </w:tcBorders>
          </w:tcPr>
          <w:p>
            <w:pPr>
              <w:pStyle w:val="5"/>
              <w:kinsoku w:val="0"/>
              <w:overflowPunct w:val="0"/>
              <w:spacing w:before="0" w:beforeAutospacing="0" w:after="0" w:afterAutospacing="0" w:line="500" w:lineRule="exact"/>
              <w:jc w:val="center"/>
              <w:textAlignment w:val="baseline"/>
              <w:rPr>
                <w:rFonts w:ascii="微软雅黑" w:hAnsi="微软雅黑" w:eastAsia="微软雅黑"/>
                <w:b/>
                <w:bCs/>
              </w:rPr>
            </w:pPr>
            <w:r>
              <w:rPr>
                <w:rFonts w:hint="eastAsia" w:ascii="微软雅黑" w:hAnsi="微软雅黑" w:eastAsia="微软雅黑"/>
                <w:bCs/>
              </w:rPr>
              <w:t>安全防护设备及用品</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Ex>
        <w:trPr>
          <w:trHeight w:val="2436" w:hRule="atLeast"/>
        </w:trPr>
        <w:tc>
          <w:tcPr>
            <w:tcW w:w="3119" w:type="dxa"/>
          </w:tcPr>
          <w:p>
            <w:pPr>
              <w:pStyle w:val="5"/>
              <w:kinsoku w:val="0"/>
              <w:overflowPunct w:val="0"/>
              <w:spacing w:before="0" w:beforeAutospacing="0" w:after="0" w:afterAutospacing="0" w:line="340" w:lineRule="exact"/>
              <w:textAlignment w:val="baseline"/>
              <w:rPr>
                <w:rFonts w:ascii="微软雅黑" w:hAnsi="微软雅黑" w:eastAsia="微软雅黑"/>
                <w:b/>
                <w:bCs/>
              </w:rPr>
            </w:pPr>
            <w:r>
              <w:rPr>
                <w:rFonts w:hint="eastAsia" w:ascii="微软雅黑" w:hAnsi="微软雅黑" w:eastAsia="微软雅黑"/>
                <w:bCs/>
              </w:rPr>
              <w:t>消防车、消防机器人、消防泵、消防管道阀门、喷头</w:t>
            </w:r>
            <w:r>
              <w:rPr>
                <w:rFonts w:ascii="微软雅黑" w:hAnsi="微软雅黑" w:eastAsia="微软雅黑"/>
                <w:bCs/>
              </w:rPr>
              <w:t>/</w:t>
            </w:r>
            <w:r>
              <w:rPr>
                <w:rFonts w:hint="eastAsia" w:ascii="微软雅黑" w:hAnsi="微软雅黑" w:eastAsia="微软雅黑"/>
                <w:bCs/>
              </w:rPr>
              <w:t>水带、水泵接合器、灭火器</w:t>
            </w:r>
            <w:r>
              <w:rPr>
                <w:rFonts w:ascii="微软雅黑" w:hAnsi="微软雅黑" w:eastAsia="微软雅黑"/>
                <w:bCs/>
              </w:rPr>
              <w:t>/</w:t>
            </w:r>
            <w:r>
              <w:rPr>
                <w:rFonts w:hint="eastAsia" w:ascii="微软雅黑" w:hAnsi="微软雅黑" w:eastAsia="微软雅黑"/>
                <w:bCs/>
              </w:rPr>
              <w:t>剂、火灾探测及报警系统、</w:t>
            </w:r>
            <w:r>
              <w:rPr>
                <w:rFonts w:hint="eastAsia" w:ascii="微软雅黑" w:hAnsi="微软雅黑" w:eastAsia="微软雅黑"/>
              </w:rPr>
              <w:t>应急照明、</w:t>
            </w:r>
            <w:r>
              <w:rPr>
                <w:rFonts w:hint="eastAsia" w:ascii="微软雅黑" w:hAnsi="微软雅黑" w:eastAsia="微软雅黑"/>
                <w:bCs/>
              </w:rPr>
              <w:t>防火涂料、阻燃材料、阻燃电线电缆、消防员个人装备等</w:t>
            </w:r>
          </w:p>
        </w:tc>
        <w:tc>
          <w:tcPr>
            <w:tcW w:w="3113" w:type="dxa"/>
          </w:tcPr>
          <w:p>
            <w:pPr>
              <w:pStyle w:val="5"/>
              <w:kinsoku w:val="0"/>
              <w:overflowPunct w:val="0"/>
              <w:spacing w:before="0" w:beforeAutospacing="0" w:after="0" w:afterAutospacing="0" w:line="340" w:lineRule="exact"/>
              <w:textAlignment w:val="baseline"/>
              <w:rPr>
                <w:rFonts w:ascii="微软雅黑" w:hAnsi="微软雅黑" w:eastAsia="微软雅黑"/>
              </w:rPr>
            </w:pPr>
            <w:r>
              <w:rPr>
                <w:rFonts w:hint="eastAsia" w:ascii="微软雅黑" w:hAnsi="微软雅黑" w:eastAsia="微软雅黑"/>
              </w:rPr>
              <w:t>无人机、无线通讯设备、救援车、海洋救生装备、个人救援装备、救援技术，急救医疗系统、应急发电设备、生命探测设备、有害气体检测设备、流体检测及过滤设备、灾害警报系统等</w:t>
            </w:r>
          </w:p>
        </w:tc>
        <w:tc>
          <w:tcPr>
            <w:tcW w:w="3124" w:type="dxa"/>
          </w:tcPr>
          <w:p>
            <w:pPr>
              <w:pStyle w:val="5"/>
              <w:kinsoku w:val="0"/>
              <w:overflowPunct w:val="0"/>
              <w:spacing w:before="0" w:beforeAutospacing="0" w:after="0" w:afterAutospacing="0" w:line="340" w:lineRule="exact"/>
              <w:textAlignment w:val="baseline"/>
              <w:rPr>
                <w:rFonts w:ascii="微软雅黑" w:hAnsi="微软雅黑" w:eastAsia="微软雅黑"/>
                <w:bCs/>
              </w:rPr>
            </w:pPr>
            <w:r>
              <w:rPr>
                <w:rFonts w:hint="eastAsia" w:ascii="微软雅黑" w:hAnsi="微软雅黑" w:eastAsia="微软雅黑"/>
              </w:rPr>
              <w:t>通风除尘设备、监控系统、门禁系统、、急救器材，应急生活保障设备头部防护、眼面防护、听力防护、呼吸防护、手部防护、足部防护、身体防护、坠落防护等</w:t>
            </w:r>
          </w:p>
        </w:tc>
      </w:tr>
    </w:tbl>
    <w:p>
      <w:pPr>
        <w:pStyle w:val="5"/>
        <w:pBdr>
          <w:bottom w:val="single" w:color="ED7D31" w:sz="12" w:space="1"/>
        </w:pBdr>
        <w:kinsoku w:val="0"/>
        <w:overflowPunct w:val="0"/>
        <w:spacing w:before="0" w:beforeAutospacing="0" w:after="0" w:afterAutospacing="0" w:line="500" w:lineRule="exact"/>
        <w:textAlignment w:val="baseline"/>
        <w:rPr>
          <w:rFonts w:ascii="微软雅黑" w:hAnsi="微软雅黑" w:eastAsia="微软雅黑"/>
          <w:b/>
        </w:rPr>
      </w:pPr>
      <w:r>
        <w:rPr>
          <w:rFonts w:hint="eastAsia"/>
          <w:b/>
          <w:color w:val="ED7D31"/>
        </w:rPr>
        <w:t>▊</w:t>
      </w:r>
      <w:r>
        <w:rPr>
          <w:rFonts w:hint="eastAsia" w:ascii="微软雅黑" w:hAnsi="微软雅黑" w:eastAsia="微软雅黑"/>
          <w:b/>
        </w:rPr>
        <w:t>展会采购商情况</w:t>
      </w:r>
    </w:p>
    <w:p>
      <w:pPr>
        <w:pStyle w:val="5"/>
        <w:spacing w:before="0" w:beforeAutospacing="0" w:after="0" w:afterAutospacing="0" w:line="460" w:lineRule="exact"/>
        <w:textAlignment w:val="baseline"/>
        <w:rPr>
          <w:b/>
          <w:color w:val="ED7D31"/>
        </w:rPr>
      </w:pPr>
      <w:r>
        <w:rPr>
          <w:rFonts w:hint="eastAsia" w:ascii="微软雅黑" w:hAnsi="微软雅黑" w:eastAsia="微软雅黑" w:cs="Times New Roman"/>
          <w:kern w:val="2"/>
        </w:rPr>
        <w:t>韩国安全防护及消防展是韩国大邱市政府重点补贴展会，每年都会以政府的名义组织韩国本土及全球采购商前来采购洽谈。</w:t>
      </w:r>
      <w:r>
        <w:rPr>
          <w:rFonts w:ascii="微软雅黑" w:hAnsi="微软雅黑" w:eastAsia="微软雅黑" w:cs="Times New Roman"/>
          <w:kern w:val="2"/>
        </w:rPr>
        <w:t>2017</w:t>
      </w:r>
      <w:r>
        <w:rPr>
          <w:rFonts w:hint="eastAsia" w:ascii="微软雅黑" w:hAnsi="微软雅黑" w:eastAsia="微软雅黑" w:cs="Times New Roman"/>
          <w:kern w:val="2"/>
        </w:rPr>
        <w:t>年除韩国本土采购商外，还有台湾、日本、越南、土耳其、澳大利亚、俄罗斯、沙特阿拉伯等地等国为代表的</w:t>
      </w:r>
      <w:r>
        <w:rPr>
          <w:rFonts w:ascii="微软雅黑" w:hAnsi="微软雅黑" w:eastAsia="微软雅黑" w:cs="Times New Roman"/>
          <w:kern w:val="2"/>
        </w:rPr>
        <w:t>20</w:t>
      </w:r>
      <w:r>
        <w:rPr>
          <w:rFonts w:hint="eastAsia" w:ascii="微软雅黑" w:hAnsi="微软雅黑" w:eastAsia="微软雅黑" w:cs="Times New Roman"/>
          <w:kern w:val="2"/>
        </w:rPr>
        <w:t>多个国家近</w:t>
      </w:r>
      <w:r>
        <w:rPr>
          <w:rFonts w:ascii="微软雅黑" w:hAnsi="微软雅黑" w:eastAsia="微软雅黑" w:cs="Times New Roman"/>
          <w:kern w:val="2"/>
        </w:rPr>
        <w:t>4</w:t>
      </w:r>
      <w:r>
        <w:rPr>
          <w:rFonts w:hint="eastAsia" w:ascii="微软雅黑" w:hAnsi="微软雅黑" w:eastAsia="微软雅黑" w:cs="Times New Roman"/>
          <w:kern w:val="2"/>
        </w:rPr>
        <w:t>万名客商前来参观此次展会。韩国中央消防局、三星、</w:t>
      </w:r>
      <w:r>
        <w:rPr>
          <w:rFonts w:ascii="微软雅黑" w:hAnsi="微软雅黑" w:eastAsia="微软雅黑" w:cs="Times New Roman"/>
          <w:kern w:val="2"/>
        </w:rPr>
        <w:t>LG</w:t>
      </w:r>
      <w:r>
        <w:rPr>
          <w:rFonts w:hint="eastAsia" w:ascii="微软雅黑" w:hAnsi="微软雅黑" w:eastAsia="微软雅黑" w:cs="Times New Roman"/>
          <w:kern w:val="2"/>
        </w:rPr>
        <w:t>、</w:t>
      </w:r>
      <w:r>
        <w:rPr>
          <w:rFonts w:ascii="微软雅黑" w:hAnsi="微软雅黑" w:eastAsia="微软雅黑" w:cs="Times New Roman"/>
          <w:kern w:val="2"/>
        </w:rPr>
        <w:t>GS</w:t>
      </w:r>
      <w:r>
        <w:rPr>
          <w:rFonts w:hint="eastAsia" w:ascii="微软雅黑" w:hAnsi="微软雅黑" w:eastAsia="微软雅黑" w:cs="Times New Roman"/>
          <w:kern w:val="2"/>
        </w:rPr>
        <w:t>、韩华、浦项、等企业也慕名前来采购与洽谈。</w:t>
      </w:r>
      <w:bookmarkStart w:id="0" w:name="_GoBack"/>
      <w:bookmarkEnd w:id="0"/>
    </w:p>
    <w:p>
      <w:pPr>
        <w:pStyle w:val="5"/>
        <w:pBdr>
          <w:bottom w:val="single" w:color="ED7D31" w:sz="12" w:space="1"/>
        </w:pBdr>
        <w:spacing w:before="0" w:beforeAutospacing="0" w:after="0" w:afterAutospacing="0" w:line="520" w:lineRule="exact"/>
        <w:textAlignment w:val="baseline"/>
        <w:rPr>
          <w:b/>
          <w:color w:val="ED7D31"/>
        </w:rPr>
      </w:pPr>
      <w:r>
        <w:rPr>
          <w:rFonts w:hint="eastAsia"/>
          <w:b/>
          <w:color w:val="ED7D31"/>
        </w:rPr>
        <w:t>▊</w:t>
      </w:r>
      <w:r>
        <w:rPr>
          <w:rFonts w:hint="eastAsia" w:ascii="微软雅黑" w:hAnsi="微软雅黑" w:eastAsia="微软雅黑"/>
          <w:b/>
        </w:rPr>
        <w:t>参展费用</w:t>
      </w:r>
    </w:p>
    <w:tbl>
      <w:tblPr>
        <w:tblStyle w:val="9"/>
        <w:tblpPr w:leftFromText="180" w:rightFromText="180" w:vertAnchor="text" w:horzAnchor="margin" w:tblpY="164"/>
        <w:tblW w:w="9204" w:type="dxa"/>
        <w:tblInd w:w="0" w:type="dxa"/>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
      <w:tblGrid>
        <w:gridCol w:w="1838"/>
        <w:gridCol w:w="3402"/>
        <w:gridCol w:w="3964"/>
      </w:tblGrid>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553" w:hRule="atLeast"/>
        </w:trPr>
        <w:tc>
          <w:tcPr>
            <w:tcW w:w="1838" w:type="dxa"/>
            <w:tcBorders>
              <w:top w:val="single" w:color="ED7D31" w:sz="4" w:space="0"/>
              <w:left w:val="single" w:color="ED7D31" w:sz="4" w:space="0"/>
              <w:bottom w:val="single" w:color="ED7D31" w:sz="4" w:space="0"/>
              <w:right w:val="nil"/>
            </w:tcBorders>
            <w:shd w:val="clear" w:color="auto" w:fill="ED7D31"/>
            <w:vAlign w:val="center"/>
          </w:tcPr>
          <w:p>
            <w:pPr>
              <w:pStyle w:val="5"/>
              <w:spacing w:before="0" w:beforeAutospacing="0" w:after="0" w:afterAutospacing="0" w:line="520" w:lineRule="exact"/>
              <w:jc w:val="center"/>
              <w:textAlignment w:val="baseline"/>
              <w:rPr>
                <w:rFonts w:ascii="微软雅黑" w:hAnsi="微软雅黑" w:eastAsia="微软雅黑"/>
                <w:b/>
                <w:bCs/>
                <w:color w:val="FFFFFF"/>
                <w:sz w:val="21"/>
                <w:szCs w:val="21"/>
              </w:rPr>
            </w:pPr>
            <w:r>
              <w:rPr>
                <w:rFonts w:hint="eastAsia" w:ascii="微软雅黑" w:hAnsi="微软雅黑" w:eastAsia="微软雅黑"/>
                <w:b/>
                <w:bCs/>
                <w:color w:val="FFFFFF"/>
                <w:sz w:val="21"/>
                <w:szCs w:val="21"/>
              </w:rPr>
              <w:t>项目</w:t>
            </w:r>
          </w:p>
        </w:tc>
        <w:tc>
          <w:tcPr>
            <w:tcW w:w="3402" w:type="dxa"/>
            <w:tcBorders>
              <w:top w:val="single" w:color="ED7D31" w:sz="4" w:space="0"/>
              <w:left w:val="nil"/>
              <w:bottom w:val="single" w:color="ED7D31" w:sz="4" w:space="0"/>
              <w:right w:val="nil"/>
            </w:tcBorders>
            <w:shd w:val="clear" w:color="auto" w:fill="ED7D31"/>
            <w:vAlign w:val="center"/>
          </w:tcPr>
          <w:p>
            <w:pPr>
              <w:pStyle w:val="5"/>
              <w:spacing w:before="0" w:beforeAutospacing="0" w:after="0" w:afterAutospacing="0" w:line="520" w:lineRule="exact"/>
              <w:jc w:val="center"/>
              <w:textAlignment w:val="baseline"/>
              <w:rPr>
                <w:rFonts w:ascii="微软雅黑" w:hAnsi="微软雅黑" w:eastAsia="微软雅黑"/>
                <w:b/>
                <w:bCs/>
                <w:color w:val="FFFFFF"/>
                <w:sz w:val="21"/>
                <w:szCs w:val="21"/>
              </w:rPr>
            </w:pPr>
            <w:r>
              <w:rPr>
                <w:rFonts w:hint="eastAsia" w:ascii="微软雅黑" w:hAnsi="微软雅黑" w:eastAsia="微软雅黑"/>
                <w:b/>
                <w:bCs/>
                <w:color w:val="FFFFFF"/>
                <w:sz w:val="21"/>
                <w:szCs w:val="21"/>
              </w:rPr>
              <w:t>内容</w:t>
            </w:r>
          </w:p>
        </w:tc>
        <w:tc>
          <w:tcPr>
            <w:tcW w:w="3964" w:type="dxa"/>
            <w:tcBorders>
              <w:top w:val="single" w:color="ED7D31" w:sz="4" w:space="0"/>
              <w:left w:val="nil"/>
              <w:bottom w:val="single" w:color="ED7D31" w:sz="4" w:space="0"/>
              <w:right w:val="single" w:color="ED7D31" w:sz="4" w:space="0"/>
            </w:tcBorders>
            <w:shd w:val="clear" w:color="auto" w:fill="ED7D31"/>
            <w:vAlign w:val="center"/>
          </w:tcPr>
          <w:p>
            <w:pPr>
              <w:pStyle w:val="5"/>
              <w:spacing w:before="0" w:beforeAutospacing="0" w:after="0" w:afterAutospacing="0" w:line="520" w:lineRule="exact"/>
              <w:jc w:val="center"/>
              <w:textAlignment w:val="baseline"/>
              <w:rPr>
                <w:rFonts w:ascii="微软雅黑" w:hAnsi="微软雅黑" w:eastAsia="微软雅黑"/>
                <w:b/>
                <w:bCs/>
                <w:color w:val="FFFFFF"/>
                <w:sz w:val="21"/>
                <w:szCs w:val="21"/>
              </w:rPr>
            </w:pPr>
            <w:r>
              <w:rPr>
                <w:rFonts w:hint="eastAsia" w:ascii="微软雅黑" w:hAnsi="微软雅黑" w:eastAsia="微软雅黑"/>
                <w:b/>
                <w:bCs/>
                <w:color w:val="FFFFFF"/>
                <w:sz w:val="21"/>
                <w:szCs w:val="21"/>
              </w:rPr>
              <w:t>金额</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c>
          <w:tcPr>
            <w:tcW w:w="1838" w:type="dxa"/>
            <w:shd w:val="clear" w:color="auto" w:fill="FBE4D5"/>
            <w:vAlign w:val="center"/>
          </w:tcPr>
          <w:p>
            <w:pPr>
              <w:pStyle w:val="5"/>
              <w:spacing w:before="0" w:beforeAutospacing="0" w:after="0" w:afterAutospacing="0" w:line="440" w:lineRule="exact"/>
              <w:jc w:val="center"/>
              <w:textAlignment w:val="baseline"/>
              <w:rPr>
                <w:rFonts w:ascii="微软雅黑" w:hAnsi="微软雅黑" w:eastAsia="微软雅黑"/>
                <w:b/>
                <w:bCs/>
                <w:sz w:val="21"/>
                <w:szCs w:val="21"/>
              </w:rPr>
            </w:pPr>
            <w:r>
              <w:rPr>
                <w:rFonts w:hint="eastAsia" w:ascii="微软雅黑" w:hAnsi="微软雅黑" w:eastAsia="微软雅黑"/>
                <w:bCs/>
                <w:sz w:val="21"/>
                <w:szCs w:val="21"/>
              </w:rPr>
              <w:t>标准展位费</w:t>
            </w:r>
          </w:p>
        </w:tc>
        <w:tc>
          <w:tcPr>
            <w:tcW w:w="3402" w:type="dxa"/>
            <w:shd w:val="clear" w:color="auto" w:fill="FBE4D5"/>
            <w:vAlign w:val="center"/>
          </w:tcPr>
          <w:p>
            <w:pPr>
              <w:pStyle w:val="5"/>
              <w:spacing w:before="0" w:beforeAutospacing="0" w:after="0" w:afterAutospacing="0" w:line="320" w:lineRule="exact"/>
              <w:textAlignment w:val="baseline"/>
              <w:rPr>
                <w:rFonts w:ascii="微软雅黑" w:hAnsi="微软雅黑" w:eastAsia="微软雅黑"/>
                <w:color w:val="FF0000"/>
                <w:sz w:val="21"/>
                <w:szCs w:val="21"/>
              </w:rPr>
            </w:pPr>
            <w:r>
              <w:rPr>
                <w:rFonts w:hint="eastAsia" w:hAnsi="微软雅黑" w:eastAsia="微软雅黑"/>
                <w:bCs/>
                <w:sz w:val="21"/>
                <w:szCs w:val="21"/>
              </w:rPr>
              <w:t>（</w:t>
            </w:r>
            <w:r>
              <w:rPr>
                <w:rFonts w:hAnsi="微软雅黑" w:eastAsia="微软雅黑"/>
                <w:bCs/>
                <w:sz w:val="21"/>
                <w:szCs w:val="21"/>
              </w:rPr>
              <w:t>3m*3m</w:t>
            </w:r>
            <w:r>
              <w:rPr>
                <w:rFonts w:hint="eastAsia" w:hAnsi="微软雅黑" w:eastAsia="微软雅黑"/>
                <w:bCs/>
                <w:sz w:val="21"/>
                <w:szCs w:val="21"/>
              </w:rPr>
              <w:t>）围板、地毯、楣板、咨询桌</w:t>
            </w:r>
            <w:r>
              <w:rPr>
                <w:rFonts w:hAnsi="微软雅黑" w:eastAsia="微软雅黑"/>
                <w:bCs/>
                <w:sz w:val="21"/>
                <w:szCs w:val="21"/>
              </w:rPr>
              <w:t>1</w:t>
            </w:r>
            <w:r>
              <w:rPr>
                <w:rFonts w:hint="eastAsia" w:hAnsi="微软雅黑" w:eastAsia="微软雅黑"/>
                <w:bCs/>
                <w:sz w:val="21"/>
                <w:szCs w:val="21"/>
              </w:rPr>
              <w:t>张、折椅</w:t>
            </w:r>
            <w:r>
              <w:rPr>
                <w:rFonts w:hAnsi="微软雅黑" w:eastAsia="微软雅黑"/>
                <w:bCs/>
                <w:sz w:val="21"/>
                <w:szCs w:val="21"/>
              </w:rPr>
              <w:t>2</w:t>
            </w:r>
            <w:r>
              <w:rPr>
                <w:rFonts w:hint="eastAsia" w:hAnsi="微软雅黑" w:eastAsia="微软雅黑"/>
                <w:bCs/>
                <w:sz w:val="21"/>
                <w:szCs w:val="21"/>
              </w:rPr>
              <w:t>把、</w:t>
            </w:r>
            <w:r>
              <w:rPr>
                <w:rFonts w:hAnsi="微软雅黑" w:eastAsia="微软雅黑"/>
                <w:bCs/>
                <w:sz w:val="21"/>
                <w:szCs w:val="21"/>
              </w:rPr>
              <w:t>220v/1p</w:t>
            </w:r>
            <w:r>
              <w:rPr>
                <w:rFonts w:hint="eastAsia" w:hAnsi="微软雅黑" w:eastAsia="微软雅黑"/>
                <w:bCs/>
                <w:sz w:val="21"/>
                <w:szCs w:val="21"/>
              </w:rPr>
              <w:t>电座、垃圾桶；</w:t>
            </w:r>
          </w:p>
        </w:tc>
        <w:tc>
          <w:tcPr>
            <w:tcW w:w="3964" w:type="dxa"/>
            <w:shd w:val="clear" w:color="auto" w:fill="FBE4D5"/>
            <w:vAlign w:val="center"/>
          </w:tcPr>
          <w:p>
            <w:pPr>
              <w:pStyle w:val="5"/>
              <w:spacing w:before="0" w:beforeAutospacing="0" w:after="0" w:afterAutospacing="0" w:line="320" w:lineRule="exact"/>
              <w:jc w:val="center"/>
              <w:textAlignment w:val="baseline"/>
              <w:rPr>
                <w:rFonts w:ascii="微软雅黑" w:hAnsi="微软雅黑" w:eastAsia="微软雅黑"/>
                <w:color w:val="FF0000"/>
                <w:sz w:val="21"/>
                <w:szCs w:val="21"/>
              </w:rPr>
            </w:pPr>
            <w:r>
              <w:rPr>
                <w:rFonts w:ascii="微软雅黑" w:hAnsi="微软雅黑" w:eastAsia="微软雅黑"/>
                <w:sz w:val="21"/>
                <w:szCs w:val="21"/>
              </w:rPr>
              <w:t>RMB:25800</w:t>
            </w:r>
            <w:r>
              <w:rPr>
                <w:rFonts w:hint="eastAsia" w:ascii="微软雅黑" w:hAnsi="微软雅黑" w:eastAsia="微软雅黑"/>
                <w:sz w:val="21"/>
                <w:szCs w:val="21"/>
              </w:rPr>
              <w:t>元</w:t>
            </w:r>
            <w:r>
              <w:rPr>
                <w:rFonts w:ascii="微软雅黑" w:hAnsi="微软雅黑" w:eastAsia="微软雅黑"/>
                <w:sz w:val="21"/>
                <w:szCs w:val="21"/>
              </w:rPr>
              <w:t>/</w:t>
            </w:r>
            <w:r>
              <w:rPr>
                <w:rFonts w:hint="eastAsia" w:ascii="微软雅黑" w:hAnsi="微软雅黑" w:eastAsia="微软雅黑"/>
                <w:sz w:val="21"/>
                <w:szCs w:val="21"/>
              </w:rPr>
              <w:t>展位（双开口展位加收</w:t>
            </w:r>
            <w:r>
              <w:rPr>
                <w:rFonts w:ascii="微软雅黑" w:hAnsi="微软雅黑" w:eastAsia="微软雅黑"/>
                <w:sz w:val="21"/>
                <w:szCs w:val="21"/>
              </w:rPr>
              <w:t>10%</w:t>
            </w:r>
            <w:r>
              <w:rPr>
                <w:rFonts w:hint="eastAsia" w:ascii="微软雅黑" w:hAnsi="微软雅黑" w:eastAsia="微软雅黑"/>
                <w:sz w:val="21"/>
                <w:szCs w:val="21"/>
              </w:rPr>
              <w:t>）</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450" w:hRule="atLeast"/>
        </w:trPr>
        <w:tc>
          <w:tcPr>
            <w:tcW w:w="1838" w:type="dxa"/>
            <w:vAlign w:val="center"/>
          </w:tcPr>
          <w:p>
            <w:pPr>
              <w:pStyle w:val="5"/>
              <w:spacing w:before="0" w:beforeAutospacing="0" w:after="0" w:afterAutospacing="0" w:line="440" w:lineRule="exact"/>
              <w:jc w:val="center"/>
              <w:textAlignment w:val="baseline"/>
              <w:rPr>
                <w:rFonts w:ascii="微软雅黑" w:hAnsi="微软雅黑" w:eastAsia="微软雅黑"/>
                <w:b/>
                <w:bCs/>
                <w:sz w:val="21"/>
                <w:szCs w:val="21"/>
              </w:rPr>
            </w:pPr>
            <w:r>
              <w:rPr>
                <w:rFonts w:hint="eastAsia" w:ascii="微软雅黑" w:hAnsi="微软雅黑" w:eastAsia="微软雅黑"/>
                <w:bCs/>
                <w:sz w:val="21"/>
                <w:szCs w:val="21"/>
              </w:rPr>
              <w:t>光地展位费</w:t>
            </w:r>
          </w:p>
        </w:tc>
        <w:tc>
          <w:tcPr>
            <w:tcW w:w="3402" w:type="dxa"/>
            <w:vAlign w:val="center"/>
          </w:tcPr>
          <w:p>
            <w:pPr>
              <w:pStyle w:val="5"/>
              <w:spacing w:before="0" w:beforeAutospacing="0" w:after="0" w:afterAutospacing="0" w:line="340" w:lineRule="exact"/>
              <w:textAlignment w:val="baseline"/>
              <w:rPr>
                <w:rFonts w:ascii="微软雅黑" w:hAnsi="微软雅黑" w:eastAsia="微软雅黑"/>
                <w:color w:val="FF0000"/>
                <w:sz w:val="21"/>
                <w:szCs w:val="21"/>
              </w:rPr>
            </w:pPr>
          </w:p>
        </w:tc>
        <w:tc>
          <w:tcPr>
            <w:tcW w:w="3964" w:type="dxa"/>
            <w:vAlign w:val="center"/>
          </w:tcPr>
          <w:p>
            <w:pPr>
              <w:pStyle w:val="5"/>
              <w:spacing w:before="0" w:beforeAutospacing="0" w:after="0" w:afterAutospacing="0" w:line="340" w:lineRule="exact"/>
              <w:jc w:val="center"/>
              <w:textAlignment w:val="baseline"/>
              <w:rPr>
                <w:rFonts w:ascii="微软雅黑" w:hAnsi="微软雅黑" w:eastAsia="微软雅黑"/>
                <w:color w:val="FF0000"/>
                <w:sz w:val="21"/>
                <w:szCs w:val="21"/>
              </w:rPr>
            </w:pPr>
            <w:r>
              <w:rPr>
                <w:rFonts w:ascii="微软雅黑" w:hAnsi="微软雅黑" w:eastAsia="微软雅黑"/>
                <w:sz w:val="21"/>
                <w:szCs w:val="21"/>
              </w:rPr>
              <w:t>RMB:2560</w:t>
            </w:r>
            <w:r>
              <w:rPr>
                <w:rFonts w:hint="eastAsia" w:ascii="微软雅黑" w:hAnsi="微软雅黑" w:eastAsia="微软雅黑"/>
                <w:sz w:val="21"/>
                <w:szCs w:val="21"/>
              </w:rPr>
              <w:t>元</w:t>
            </w:r>
            <w:r>
              <w:rPr>
                <w:rFonts w:ascii="微软雅黑" w:hAnsi="微软雅黑" w:eastAsia="微软雅黑"/>
                <w:sz w:val="21"/>
                <w:szCs w:val="21"/>
              </w:rPr>
              <w:t>/m</w:t>
            </w:r>
            <w:r>
              <w:rPr>
                <w:rFonts w:hint="eastAsia"/>
                <w:sz w:val="21"/>
                <w:szCs w:val="21"/>
              </w:rPr>
              <w:t>²</w:t>
            </w:r>
            <w:r>
              <w:rPr>
                <w:rFonts w:hint="eastAsia" w:ascii="微软雅黑" w:hAnsi="微软雅黑" w:eastAsia="微软雅黑"/>
                <w:sz w:val="21"/>
                <w:szCs w:val="21"/>
              </w:rPr>
              <w:t>（</w:t>
            </w:r>
            <w:r>
              <w:rPr>
                <w:rFonts w:ascii="微软雅黑" w:hAnsi="微软雅黑" w:eastAsia="微软雅黑"/>
                <w:sz w:val="21"/>
                <w:szCs w:val="21"/>
              </w:rPr>
              <w:t>36m</w:t>
            </w:r>
            <w:r>
              <w:rPr>
                <w:rFonts w:hint="eastAsia"/>
                <w:sz w:val="21"/>
                <w:szCs w:val="21"/>
              </w:rPr>
              <w:t>²</w:t>
            </w:r>
            <w:r>
              <w:rPr>
                <w:rFonts w:hint="eastAsia" w:ascii="微软雅黑" w:hAnsi="微软雅黑" w:eastAsia="微软雅黑"/>
                <w:sz w:val="21"/>
                <w:szCs w:val="21"/>
              </w:rPr>
              <w:t>起）</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713" w:hRule="atLeast"/>
        </w:trPr>
        <w:tc>
          <w:tcPr>
            <w:tcW w:w="1838" w:type="dxa"/>
            <w:shd w:val="clear" w:color="auto" w:fill="FBE4D5"/>
            <w:vAlign w:val="center"/>
          </w:tcPr>
          <w:p>
            <w:pPr>
              <w:pStyle w:val="5"/>
              <w:spacing w:before="0" w:beforeAutospacing="0" w:after="0" w:afterAutospacing="0" w:line="440" w:lineRule="exact"/>
              <w:jc w:val="center"/>
              <w:textAlignment w:val="baseline"/>
              <w:rPr>
                <w:rFonts w:ascii="微软雅黑" w:hAnsi="微软雅黑" w:eastAsia="微软雅黑"/>
                <w:b/>
                <w:bCs/>
                <w:sz w:val="21"/>
                <w:szCs w:val="21"/>
              </w:rPr>
            </w:pPr>
            <w:r>
              <w:rPr>
                <w:rFonts w:hint="eastAsia" w:ascii="微软雅黑" w:hAnsi="微软雅黑" w:eastAsia="微软雅黑"/>
                <w:bCs/>
                <w:sz w:val="21"/>
                <w:szCs w:val="21"/>
              </w:rPr>
              <w:t>参展人员费</w:t>
            </w:r>
          </w:p>
        </w:tc>
        <w:tc>
          <w:tcPr>
            <w:tcW w:w="3402" w:type="dxa"/>
            <w:shd w:val="clear" w:color="auto" w:fill="FBE4D5"/>
            <w:vAlign w:val="center"/>
          </w:tcPr>
          <w:p>
            <w:pPr>
              <w:pStyle w:val="5"/>
              <w:spacing w:before="0" w:beforeAutospacing="0" w:after="0" w:afterAutospacing="0" w:line="320" w:lineRule="exact"/>
              <w:textAlignment w:val="baseline"/>
              <w:rPr>
                <w:rFonts w:ascii="微软雅黑" w:hAnsi="微软雅黑" w:eastAsia="微软雅黑"/>
                <w:sz w:val="21"/>
                <w:szCs w:val="21"/>
              </w:rPr>
            </w:pPr>
            <w:r>
              <w:rPr>
                <w:rFonts w:ascii="微软雅黑" w:hAnsi="微软雅黑" w:eastAsia="微软雅黑"/>
                <w:sz w:val="21"/>
                <w:szCs w:val="21"/>
              </w:rPr>
              <w:t>6</w:t>
            </w:r>
            <w:r>
              <w:rPr>
                <w:rFonts w:hint="eastAsia" w:ascii="微软雅黑" w:hAnsi="微软雅黑" w:eastAsia="微软雅黑"/>
                <w:sz w:val="21"/>
                <w:szCs w:val="21"/>
              </w:rPr>
              <w:t>晚</w:t>
            </w:r>
            <w:r>
              <w:rPr>
                <w:rFonts w:ascii="微软雅黑" w:hAnsi="微软雅黑" w:eastAsia="微软雅黑"/>
                <w:sz w:val="21"/>
                <w:szCs w:val="21"/>
              </w:rPr>
              <w:t>7</w:t>
            </w:r>
            <w:r>
              <w:rPr>
                <w:rFonts w:hint="eastAsia" w:ascii="微软雅黑" w:hAnsi="微软雅黑" w:eastAsia="微软雅黑"/>
                <w:sz w:val="21"/>
                <w:szCs w:val="21"/>
              </w:rPr>
              <w:t>天，（含：签证、国际往返机票、境外吃</w:t>
            </w:r>
            <w:r>
              <w:rPr>
                <w:rFonts w:ascii="微软雅黑" w:hAnsi="微软雅黑" w:eastAsia="微软雅黑"/>
                <w:sz w:val="21"/>
                <w:szCs w:val="21"/>
              </w:rPr>
              <w:t>/</w:t>
            </w:r>
            <w:r>
              <w:rPr>
                <w:rFonts w:hint="eastAsia" w:ascii="微软雅黑" w:hAnsi="微软雅黑" w:eastAsia="微软雅黑"/>
                <w:sz w:val="21"/>
                <w:szCs w:val="21"/>
              </w:rPr>
              <w:t>住</w:t>
            </w:r>
            <w:r>
              <w:rPr>
                <w:rFonts w:ascii="微软雅黑" w:hAnsi="微软雅黑" w:eastAsia="微软雅黑"/>
                <w:sz w:val="21"/>
                <w:szCs w:val="21"/>
              </w:rPr>
              <w:t>/</w:t>
            </w:r>
            <w:r>
              <w:rPr>
                <w:rFonts w:hint="eastAsia" w:ascii="微软雅黑" w:hAnsi="微软雅黑" w:eastAsia="微软雅黑"/>
                <w:sz w:val="21"/>
                <w:szCs w:val="21"/>
              </w:rPr>
              <w:t>行、保险）</w:t>
            </w:r>
          </w:p>
        </w:tc>
        <w:tc>
          <w:tcPr>
            <w:tcW w:w="3964" w:type="dxa"/>
            <w:shd w:val="clear" w:color="auto" w:fill="FBE4D5"/>
            <w:vAlign w:val="center"/>
          </w:tcPr>
          <w:p>
            <w:pPr>
              <w:pStyle w:val="5"/>
              <w:spacing w:before="0" w:beforeAutospacing="0" w:after="0" w:afterAutospacing="0" w:line="320" w:lineRule="exact"/>
              <w:jc w:val="center"/>
              <w:textAlignment w:val="baseline"/>
              <w:rPr>
                <w:rFonts w:ascii="微软雅黑" w:hAnsi="微软雅黑" w:eastAsia="微软雅黑"/>
                <w:sz w:val="21"/>
                <w:szCs w:val="21"/>
              </w:rPr>
            </w:pPr>
            <w:r>
              <w:rPr>
                <w:rFonts w:ascii="微软雅黑" w:hAnsi="微软雅黑" w:eastAsia="微软雅黑"/>
                <w:sz w:val="21"/>
                <w:szCs w:val="21"/>
              </w:rPr>
              <w:t>RMB:8800</w:t>
            </w:r>
            <w:r>
              <w:rPr>
                <w:rFonts w:hint="eastAsia" w:ascii="微软雅黑" w:hAnsi="微软雅黑" w:eastAsia="微软雅黑"/>
                <w:sz w:val="21"/>
                <w:szCs w:val="21"/>
              </w:rPr>
              <w:t>元</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849" w:hRule="atLeast"/>
        </w:trPr>
        <w:tc>
          <w:tcPr>
            <w:tcW w:w="1838" w:type="dxa"/>
            <w:vAlign w:val="center"/>
          </w:tcPr>
          <w:p>
            <w:pPr>
              <w:pStyle w:val="5"/>
              <w:spacing w:before="0" w:beforeAutospacing="0" w:after="0" w:afterAutospacing="0" w:line="440" w:lineRule="exact"/>
              <w:jc w:val="center"/>
              <w:textAlignment w:val="baseline"/>
              <w:rPr>
                <w:rFonts w:ascii="微软雅黑" w:hAnsi="微软雅黑" w:eastAsia="微软雅黑"/>
                <w:b/>
                <w:bCs/>
                <w:sz w:val="21"/>
                <w:szCs w:val="21"/>
              </w:rPr>
            </w:pPr>
            <w:r>
              <w:rPr>
                <w:rFonts w:hint="eastAsia" w:ascii="微软雅黑" w:hAnsi="微软雅黑" w:eastAsia="微软雅黑"/>
                <w:bCs/>
                <w:sz w:val="21"/>
                <w:szCs w:val="21"/>
              </w:rPr>
              <w:t>观展人员费</w:t>
            </w:r>
          </w:p>
        </w:tc>
        <w:tc>
          <w:tcPr>
            <w:tcW w:w="3402" w:type="dxa"/>
            <w:vAlign w:val="center"/>
          </w:tcPr>
          <w:p>
            <w:pPr>
              <w:pStyle w:val="5"/>
              <w:spacing w:before="0" w:beforeAutospacing="0" w:after="0" w:afterAutospacing="0" w:line="320" w:lineRule="exact"/>
              <w:textAlignment w:val="baseline"/>
              <w:rPr>
                <w:rFonts w:ascii="微软雅黑" w:hAnsi="微软雅黑" w:eastAsia="微软雅黑"/>
                <w:color w:val="FF0000"/>
              </w:rPr>
            </w:pPr>
            <w:r>
              <w:rPr>
                <w:rFonts w:ascii="微软雅黑" w:hAnsi="微软雅黑" w:eastAsia="微软雅黑"/>
                <w:sz w:val="21"/>
                <w:szCs w:val="21"/>
              </w:rPr>
              <w:t>4</w:t>
            </w:r>
            <w:r>
              <w:rPr>
                <w:rFonts w:hint="eastAsia" w:ascii="微软雅黑" w:hAnsi="微软雅黑" w:eastAsia="微软雅黑"/>
                <w:sz w:val="21"/>
                <w:szCs w:val="21"/>
              </w:rPr>
              <w:t>晚</w:t>
            </w:r>
            <w:r>
              <w:rPr>
                <w:rFonts w:ascii="微软雅黑" w:hAnsi="微软雅黑" w:eastAsia="微软雅黑"/>
                <w:sz w:val="21"/>
                <w:szCs w:val="21"/>
              </w:rPr>
              <w:t>5</w:t>
            </w:r>
            <w:r>
              <w:rPr>
                <w:rFonts w:hint="eastAsia" w:ascii="微软雅黑" w:hAnsi="微软雅黑" w:eastAsia="微软雅黑"/>
                <w:sz w:val="21"/>
                <w:szCs w:val="21"/>
              </w:rPr>
              <w:t>天，（含：签证、国际往返机票、境外吃</w:t>
            </w:r>
            <w:r>
              <w:rPr>
                <w:rFonts w:ascii="微软雅黑" w:hAnsi="微软雅黑" w:eastAsia="微软雅黑"/>
                <w:sz w:val="21"/>
                <w:szCs w:val="21"/>
              </w:rPr>
              <w:t>/</w:t>
            </w:r>
            <w:r>
              <w:rPr>
                <w:rFonts w:hint="eastAsia" w:ascii="微软雅黑" w:hAnsi="微软雅黑" w:eastAsia="微软雅黑"/>
                <w:sz w:val="21"/>
                <w:szCs w:val="21"/>
              </w:rPr>
              <w:t>住</w:t>
            </w:r>
            <w:r>
              <w:rPr>
                <w:rFonts w:ascii="微软雅黑" w:hAnsi="微软雅黑" w:eastAsia="微软雅黑"/>
                <w:sz w:val="21"/>
                <w:szCs w:val="21"/>
              </w:rPr>
              <w:t>/</w:t>
            </w:r>
            <w:r>
              <w:rPr>
                <w:rFonts w:hint="eastAsia" w:ascii="微软雅黑" w:hAnsi="微软雅黑" w:eastAsia="微软雅黑"/>
                <w:sz w:val="21"/>
                <w:szCs w:val="21"/>
              </w:rPr>
              <w:t>行、保险）</w:t>
            </w:r>
          </w:p>
        </w:tc>
        <w:tc>
          <w:tcPr>
            <w:tcW w:w="3964" w:type="dxa"/>
            <w:vAlign w:val="center"/>
          </w:tcPr>
          <w:p>
            <w:pPr>
              <w:pStyle w:val="5"/>
              <w:spacing w:before="0" w:beforeAutospacing="0" w:after="0" w:afterAutospacing="0" w:line="440" w:lineRule="exact"/>
              <w:jc w:val="center"/>
              <w:textAlignment w:val="baseline"/>
              <w:rPr>
                <w:rFonts w:ascii="微软雅黑" w:hAnsi="微软雅黑" w:eastAsia="微软雅黑"/>
                <w:color w:val="FF0000"/>
              </w:rPr>
            </w:pPr>
            <w:r>
              <w:rPr>
                <w:rFonts w:ascii="微软雅黑" w:hAnsi="微软雅黑" w:eastAsia="微软雅黑"/>
                <w:sz w:val="21"/>
                <w:szCs w:val="21"/>
              </w:rPr>
              <w:t>RMB:6580</w:t>
            </w:r>
            <w:r>
              <w:rPr>
                <w:rFonts w:hint="eastAsia" w:ascii="微软雅黑" w:hAnsi="微软雅黑" w:eastAsia="微软雅黑"/>
                <w:sz w:val="21"/>
                <w:szCs w:val="21"/>
              </w:rPr>
              <w:t>元</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Ex>
        <w:trPr>
          <w:trHeight w:val="704" w:hRule="atLeast"/>
        </w:trPr>
        <w:tc>
          <w:tcPr>
            <w:tcW w:w="1838" w:type="dxa"/>
            <w:shd w:val="clear" w:color="auto" w:fill="FBE4D5"/>
            <w:vAlign w:val="center"/>
          </w:tcPr>
          <w:p>
            <w:pPr>
              <w:pStyle w:val="5"/>
              <w:spacing w:before="0" w:beforeAutospacing="0" w:after="0" w:afterAutospacing="0" w:line="440" w:lineRule="exact"/>
              <w:jc w:val="center"/>
              <w:textAlignment w:val="baseline"/>
              <w:rPr>
                <w:rFonts w:ascii="微软雅黑" w:hAnsi="微软雅黑" w:eastAsia="微软雅黑"/>
                <w:b/>
                <w:bCs/>
                <w:sz w:val="21"/>
                <w:szCs w:val="21"/>
              </w:rPr>
            </w:pPr>
            <w:r>
              <w:rPr>
                <w:rFonts w:hint="eastAsia" w:ascii="微软雅黑" w:hAnsi="微软雅黑" w:eastAsia="微软雅黑"/>
                <w:bCs/>
                <w:sz w:val="21"/>
                <w:szCs w:val="21"/>
              </w:rPr>
              <w:t>报名费</w:t>
            </w:r>
          </w:p>
        </w:tc>
        <w:tc>
          <w:tcPr>
            <w:tcW w:w="3402" w:type="dxa"/>
            <w:shd w:val="clear" w:color="auto" w:fill="FBE4D5"/>
            <w:vAlign w:val="center"/>
          </w:tcPr>
          <w:p>
            <w:pPr>
              <w:pStyle w:val="5"/>
              <w:spacing w:before="0" w:beforeAutospacing="0" w:after="0" w:afterAutospacing="0" w:line="320" w:lineRule="exact"/>
              <w:textAlignment w:val="baseline"/>
              <w:rPr>
                <w:rFonts w:ascii="微软雅黑" w:hAnsi="微软雅黑" w:eastAsia="微软雅黑"/>
                <w:sz w:val="21"/>
                <w:szCs w:val="21"/>
              </w:rPr>
            </w:pPr>
            <w:r>
              <w:rPr>
                <w:rFonts w:hint="eastAsia" w:ascii="微软雅黑" w:hAnsi="微软雅黑" w:eastAsia="微软雅黑"/>
                <w:sz w:val="21"/>
                <w:szCs w:val="21"/>
              </w:rPr>
              <w:t>含境外宣传费、人员管理、现场运营、邀请函、进馆证、展会官网注册等</w:t>
            </w:r>
          </w:p>
        </w:tc>
        <w:tc>
          <w:tcPr>
            <w:tcW w:w="3964" w:type="dxa"/>
            <w:shd w:val="clear" w:color="auto" w:fill="FBE4D5"/>
            <w:vAlign w:val="center"/>
          </w:tcPr>
          <w:p>
            <w:pPr>
              <w:pStyle w:val="5"/>
              <w:spacing w:before="0" w:beforeAutospacing="0" w:after="0" w:afterAutospacing="0" w:line="440" w:lineRule="exact"/>
              <w:jc w:val="center"/>
              <w:textAlignment w:val="baseline"/>
              <w:rPr>
                <w:rFonts w:ascii="微软雅黑" w:hAnsi="微软雅黑" w:eastAsia="微软雅黑"/>
                <w:sz w:val="21"/>
                <w:szCs w:val="21"/>
              </w:rPr>
            </w:pPr>
            <w:r>
              <w:rPr>
                <w:rFonts w:ascii="微软雅黑" w:hAnsi="微软雅黑" w:eastAsia="微软雅黑"/>
                <w:sz w:val="21"/>
                <w:szCs w:val="21"/>
              </w:rPr>
              <w:t>RMB:2000</w:t>
            </w:r>
            <w:r>
              <w:rPr>
                <w:rFonts w:hint="eastAsia" w:ascii="微软雅黑" w:hAnsi="微软雅黑" w:eastAsia="微软雅黑"/>
                <w:sz w:val="21"/>
                <w:szCs w:val="21"/>
              </w:rPr>
              <w:t>元</w:t>
            </w:r>
            <w:r>
              <w:rPr>
                <w:rFonts w:ascii="微软雅黑" w:hAnsi="微软雅黑" w:eastAsia="微软雅黑"/>
                <w:sz w:val="21"/>
                <w:szCs w:val="21"/>
              </w:rPr>
              <w:t>/</w:t>
            </w:r>
            <w:r>
              <w:rPr>
                <w:rFonts w:hint="eastAsia" w:ascii="微软雅黑" w:hAnsi="微软雅黑" w:eastAsia="微软雅黑"/>
                <w:sz w:val="21"/>
                <w:szCs w:val="21"/>
              </w:rPr>
              <w:t>企业</w:t>
            </w:r>
          </w:p>
        </w:tc>
      </w:tr>
    </w:tbl>
    <w:p>
      <w:pPr>
        <w:pStyle w:val="5"/>
        <w:pBdr>
          <w:bottom w:val="single" w:color="ED7D31" w:sz="12" w:space="1"/>
        </w:pBdr>
        <w:spacing w:before="0" w:beforeAutospacing="0" w:after="0" w:afterAutospacing="0" w:line="440" w:lineRule="exact"/>
        <w:textAlignment w:val="baseline"/>
        <w:rPr>
          <w:rFonts w:ascii="微软雅黑" w:hAnsi="微软雅黑" w:eastAsia="微软雅黑"/>
          <w:b/>
        </w:rPr>
      </w:pPr>
      <w:r>
        <w:rPr>
          <w:rFonts w:hint="eastAsia"/>
          <w:b/>
          <w:color w:val="ED7D31"/>
        </w:rPr>
        <w:t>▊</w:t>
      </w:r>
      <w:r>
        <w:rPr>
          <w:rFonts w:hint="eastAsia" w:ascii="微软雅黑" w:hAnsi="微软雅黑" w:eastAsia="微软雅黑"/>
          <w:b/>
        </w:rPr>
        <w:t>参展手续</w:t>
      </w:r>
    </w:p>
    <w:p>
      <w:pPr>
        <w:spacing w:line="480" w:lineRule="exact"/>
        <w:ind w:left="238" w:leftChars="-1" w:hanging="240" w:hangingChars="100"/>
        <w:rPr>
          <w:rFonts w:ascii="微软雅黑" w:hAnsi="微软雅黑" w:eastAsia="微软雅黑"/>
          <w:b/>
          <w:sz w:val="24"/>
        </w:rPr>
      </w:pPr>
      <w:r>
        <w:rPr>
          <w:rFonts w:ascii="微软雅黑" w:hAnsi="微软雅黑" w:eastAsia="微软雅黑" w:cs="Arial"/>
          <w:bCs/>
          <w:sz w:val="24"/>
        </w:rPr>
        <w:t>1.</w:t>
      </w:r>
      <w:r>
        <w:rPr>
          <w:rFonts w:hint="eastAsia" w:ascii="微软雅黑" w:hAnsi="微软雅黑" w:eastAsia="微软雅黑" w:cs="Arial"/>
          <w:bCs/>
          <w:sz w:val="24"/>
        </w:rPr>
        <w:t>参展单位务必于</w:t>
      </w:r>
      <w:r>
        <w:rPr>
          <w:rFonts w:ascii="微软雅黑" w:hAnsi="微软雅黑" w:eastAsia="微软雅黑" w:cs="Arial"/>
          <w:bCs/>
          <w:sz w:val="24"/>
        </w:rPr>
        <w:t>2018</w:t>
      </w:r>
      <w:r>
        <w:rPr>
          <w:rFonts w:hint="eastAsia" w:ascii="微软雅黑" w:hAnsi="微软雅黑" w:eastAsia="微软雅黑" w:cs="Arial"/>
          <w:bCs/>
          <w:sz w:val="24"/>
        </w:rPr>
        <w:t>年</w:t>
      </w:r>
      <w:r>
        <w:rPr>
          <w:rFonts w:ascii="微软雅黑" w:hAnsi="微软雅黑" w:eastAsia="微软雅黑" w:cs="Arial"/>
          <w:bCs/>
          <w:sz w:val="24"/>
        </w:rPr>
        <w:t>1</w:t>
      </w:r>
      <w:r>
        <w:rPr>
          <w:rFonts w:hint="eastAsia" w:ascii="微软雅黑" w:hAnsi="微软雅黑" w:eastAsia="微软雅黑" w:cs="Arial"/>
          <w:bCs/>
          <w:sz w:val="24"/>
        </w:rPr>
        <w:t>月</w:t>
      </w:r>
      <w:r>
        <w:rPr>
          <w:rFonts w:ascii="微软雅黑" w:hAnsi="微软雅黑" w:eastAsia="微软雅黑" w:cs="Arial"/>
          <w:bCs/>
          <w:sz w:val="24"/>
        </w:rPr>
        <w:t>15</w:t>
      </w:r>
      <w:r>
        <w:rPr>
          <w:rFonts w:hint="eastAsia" w:ascii="微软雅黑" w:hAnsi="微软雅黑" w:eastAsia="微软雅黑" w:cs="Arial"/>
          <w:bCs/>
          <w:sz w:val="24"/>
        </w:rPr>
        <w:t>日前将“参展申请表”“参展人员申请表”加盖公章并发送至我公司，为争取到满意的位置，请参展企业尽早报名。</w:t>
      </w:r>
    </w:p>
    <w:p>
      <w:pPr>
        <w:spacing w:line="480" w:lineRule="exact"/>
        <w:ind w:left="468" w:hanging="468" w:hangingChars="195"/>
        <w:rPr>
          <w:rFonts w:ascii="微软雅黑" w:hAnsi="微软雅黑" w:eastAsia="微软雅黑" w:cs="Arial"/>
          <w:bCs/>
          <w:sz w:val="24"/>
        </w:rPr>
      </w:pPr>
      <w:r>
        <w:rPr>
          <w:rFonts w:ascii="微软雅黑" w:hAnsi="微软雅黑" w:eastAsia="微软雅黑" w:cs="Arial"/>
          <w:bCs/>
          <w:sz w:val="24"/>
        </w:rPr>
        <w:t>2.</w:t>
      </w:r>
      <w:r>
        <w:rPr>
          <w:rFonts w:hint="eastAsia" w:ascii="微软雅黑" w:hAnsi="微软雅黑" w:eastAsia="微软雅黑" w:cs="Arial"/>
          <w:bCs/>
          <w:sz w:val="24"/>
        </w:rPr>
        <w:t>展位确认后，请在接到展位费通知日起三个工作日内将展位费汇入我公司账户，作为摊</w:t>
      </w:r>
    </w:p>
    <w:p>
      <w:pPr>
        <w:spacing w:line="480" w:lineRule="exact"/>
        <w:ind w:left="468" w:hanging="468" w:hangingChars="195"/>
        <w:rPr>
          <w:rFonts w:ascii="微软雅黑" w:hAnsi="微软雅黑" w:eastAsia="微软雅黑" w:cs="Arial"/>
          <w:bCs/>
          <w:sz w:val="24"/>
        </w:rPr>
      </w:pPr>
      <w:r>
        <w:rPr>
          <w:rFonts w:hint="eastAsia" w:ascii="微软雅黑" w:hAnsi="微软雅黑" w:eastAsia="微软雅黑" w:cs="Arial"/>
          <w:bCs/>
          <w:sz w:val="24"/>
        </w:rPr>
        <w:t>位的定金。</w:t>
      </w:r>
    </w:p>
    <w:p>
      <w:pPr>
        <w:spacing w:line="480" w:lineRule="exact"/>
        <w:ind w:left="468" w:hanging="468" w:hangingChars="195"/>
        <w:rPr>
          <w:rFonts w:ascii="微软雅黑" w:hAnsi="微软雅黑" w:eastAsia="微软雅黑" w:cs="Arial"/>
          <w:bCs/>
          <w:sz w:val="24"/>
        </w:rPr>
      </w:pPr>
      <w:r>
        <w:rPr>
          <w:rFonts w:ascii="微软雅黑" w:hAnsi="微软雅黑" w:eastAsia="微软雅黑" w:cs="Arial"/>
          <w:bCs/>
          <w:sz w:val="24"/>
        </w:rPr>
        <w:t>3.</w:t>
      </w:r>
      <w:r>
        <w:rPr>
          <w:rFonts w:hint="eastAsia" w:ascii="微软雅黑" w:hAnsi="微软雅黑" w:eastAsia="微软雅黑" w:cs="Arial"/>
          <w:bCs/>
          <w:sz w:val="24"/>
        </w:rPr>
        <w:t>参展人员确认后，请在接到出国费用通知日起三个工作日内将人员费用汇入我公司账户。</w:t>
      </w:r>
    </w:p>
    <w:p>
      <w:pPr>
        <w:spacing w:line="480" w:lineRule="exact"/>
        <w:rPr>
          <w:rFonts w:ascii="微软雅黑" w:hAnsi="微软雅黑" w:eastAsia="微软雅黑"/>
          <w:sz w:val="24"/>
        </w:rPr>
      </w:pPr>
      <w:r>
        <w:rPr>
          <w:rFonts w:ascii="微软雅黑" w:hAnsi="微软雅黑" w:eastAsia="微软雅黑"/>
          <w:sz w:val="24"/>
        </w:rPr>
        <w:t>4.</w:t>
      </w:r>
      <w:r>
        <w:rPr>
          <w:rFonts w:hint="eastAsia" w:ascii="微软雅黑" w:hAnsi="微软雅黑" w:eastAsia="微软雅黑"/>
          <w:sz w:val="24"/>
        </w:rPr>
        <w:t>账</w:t>
      </w:r>
      <w:r>
        <w:rPr>
          <w:rFonts w:ascii="微软雅黑" w:hAnsi="微软雅黑" w:eastAsia="微软雅黑"/>
          <w:sz w:val="24"/>
        </w:rPr>
        <w:t xml:space="preserve">    </w:t>
      </w:r>
      <w:r>
        <w:rPr>
          <w:rFonts w:hint="eastAsia" w:ascii="微软雅黑" w:hAnsi="微软雅黑" w:eastAsia="微软雅黑"/>
          <w:sz w:val="24"/>
        </w:rPr>
        <w:t>户：青岛启盛龙国际会展服务有限公司</w:t>
      </w:r>
    </w:p>
    <w:p>
      <w:pPr>
        <w:spacing w:line="480" w:lineRule="exact"/>
        <w:ind w:left="438" w:leftChars="100" w:hanging="228" w:hangingChars="95"/>
        <w:rPr>
          <w:rFonts w:ascii="微软雅黑" w:hAnsi="微软雅黑" w:eastAsia="微软雅黑"/>
          <w:sz w:val="24"/>
        </w:rPr>
      </w:pPr>
      <w:r>
        <w:rPr>
          <w:rFonts w:hint="eastAsia" w:ascii="微软雅黑" w:hAnsi="微软雅黑" w:eastAsia="微软雅黑"/>
          <w:sz w:val="24"/>
        </w:rPr>
        <w:t>开户银行：中国银行青岛夏庄路支行</w:t>
      </w:r>
    </w:p>
    <w:p>
      <w:pPr>
        <w:spacing w:line="480" w:lineRule="exact"/>
        <w:ind w:left="438" w:leftChars="100" w:hanging="228" w:hangingChars="95"/>
        <w:rPr>
          <w:rFonts w:ascii="微软雅黑" w:hAnsi="微软雅黑" w:eastAsia="微软雅黑"/>
          <w:sz w:val="24"/>
        </w:rPr>
      </w:pPr>
      <w:r>
        <w:rPr>
          <w:rFonts w:hint="eastAsia" w:ascii="微软雅黑" w:hAnsi="微软雅黑" w:eastAsia="微软雅黑"/>
          <w:sz w:val="24"/>
        </w:rPr>
        <w:t>银行帐号：</w:t>
      </w:r>
      <w:r>
        <w:rPr>
          <w:rFonts w:ascii="微软雅黑" w:hAnsi="微软雅黑" w:eastAsia="微软雅黑"/>
          <w:sz w:val="24"/>
        </w:rPr>
        <w:t>2182 2022 9621</w:t>
      </w:r>
    </w:p>
    <w:p>
      <w:pPr>
        <w:spacing w:line="480" w:lineRule="exact"/>
        <w:ind w:left="260" w:hanging="260" w:hangingChars="108"/>
        <w:rPr>
          <w:rFonts w:ascii="微软雅黑" w:hAnsi="微软雅黑" w:eastAsia="微软雅黑"/>
          <w:b/>
          <w:color w:val="FF0000"/>
          <w:sz w:val="24"/>
        </w:rPr>
      </w:pPr>
      <w:r>
        <w:rPr>
          <w:rFonts w:hint="eastAsia" w:ascii="宋体" w:hAnsi="宋体"/>
          <w:b/>
          <w:color w:val="ED7D31"/>
          <w:sz w:val="24"/>
          <w:szCs w:val="24"/>
        </w:rPr>
        <w:t>▊</w:t>
      </w:r>
      <w:r>
        <w:rPr>
          <w:rFonts w:hint="eastAsia" w:ascii="微软雅黑" w:hAnsi="微软雅黑" w:eastAsia="微软雅黑"/>
          <w:b/>
          <w:color w:val="FF0000"/>
          <w:sz w:val="24"/>
        </w:rPr>
        <w:t>优惠：</w:t>
      </w:r>
      <w:r>
        <w:rPr>
          <w:rFonts w:ascii="微软雅黑" w:hAnsi="微软雅黑" w:eastAsia="微软雅黑"/>
          <w:b/>
          <w:color w:val="FF0000"/>
          <w:sz w:val="24"/>
        </w:rPr>
        <w:t>2017</w:t>
      </w:r>
      <w:r>
        <w:rPr>
          <w:rFonts w:hint="eastAsia" w:ascii="微软雅黑" w:hAnsi="微软雅黑" w:eastAsia="微软雅黑"/>
          <w:b/>
          <w:color w:val="FF0000"/>
          <w:sz w:val="24"/>
        </w:rPr>
        <w:t>年</w:t>
      </w:r>
      <w:r>
        <w:rPr>
          <w:rFonts w:ascii="微软雅黑" w:hAnsi="微软雅黑" w:eastAsia="微软雅黑"/>
          <w:b/>
          <w:color w:val="FF0000"/>
          <w:sz w:val="24"/>
        </w:rPr>
        <w:t>12</w:t>
      </w:r>
      <w:r>
        <w:rPr>
          <w:rFonts w:hint="eastAsia" w:ascii="微软雅黑" w:hAnsi="微软雅黑" w:eastAsia="微软雅黑"/>
          <w:b/>
          <w:color w:val="FF0000"/>
          <w:sz w:val="24"/>
        </w:rPr>
        <w:t>月</w:t>
      </w:r>
      <w:r>
        <w:rPr>
          <w:rFonts w:ascii="微软雅黑" w:hAnsi="微软雅黑" w:eastAsia="微软雅黑"/>
          <w:b/>
          <w:color w:val="FF0000"/>
          <w:sz w:val="24"/>
        </w:rPr>
        <w:t>31</w:t>
      </w:r>
      <w:r>
        <w:rPr>
          <w:rFonts w:hint="eastAsia" w:ascii="微软雅黑" w:hAnsi="微软雅黑" w:eastAsia="微软雅黑"/>
          <w:b/>
          <w:color w:val="FF0000"/>
          <w:sz w:val="24"/>
        </w:rPr>
        <w:t>日前回传申请表，并缴纳</w:t>
      </w:r>
      <w:r>
        <w:rPr>
          <w:rFonts w:ascii="微软雅黑" w:hAnsi="微软雅黑" w:eastAsia="微软雅黑"/>
          <w:b/>
          <w:color w:val="FF0000"/>
          <w:sz w:val="24"/>
        </w:rPr>
        <w:t>50%</w:t>
      </w:r>
      <w:r>
        <w:rPr>
          <w:rFonts w:hint="eastAsia" w:ascii="微软雅黑" w:hAnsi="微软雅黑" w:eastAsia="微软雅黑"/>
          <w:b/>
          <w:color w:val="FF0000"/>
          <w:sz w:val="24"/>
        </w:rPr>
        <w:t>展位定金的企业，可给予</w:t>
      </w:r>
      <w:r>
        <w:rPr>
          <w:rFonts w:ascii="微软雅黑" w:hAnsi="微软雅黑" w:eastAsia="微软雅黑"/>
          <w:b/>
          <w:color w:val="FF0000"/>
          <w:sz w:val="24"/>
        </w:rPr>
        <w:t>5%</w:t>
      </w:r>
      <w:r>
        <w:rPr>
          <w:rFonts w:hint="eastAsia" w:ascii="微软雅黑" w:hAnsi="微软雅黑" w:eastAsia="微软雅黑"/>
          <w:b/>
          <w:color w:val="FF0000"/>
          <w:sz w:val="24"/>
        </w:rPr>
        <w:t>展位费折扣优惠。</w:t>
      </w:r>
    </w:p>
    <w:p>
      <w:pPr>
        <w:pBdr>
          <w:bottom w:val="single" w:color="ED7D31" w:sz="12" w:space="1"/>
        </w:pBdr>
        <w:spacing w:line="440" w:lineRule="exact"/>
        <w:ind w:left="1205" w:hanging="1205" w:hangingChars="500"/>
        <w:rPr>
          <w:rFonts w:eastAsia="微软雅黑"/>
          <w:b/>
          <w:color w:val="FF0000"/>
          <w:sz w:val="24"/>
        </w:rPr>
      </w:pPr>
      <w:r>
        <w:rPr>
          <w:rFonts w:hint="eastAsia" w:ascii="宋体" w:hAnsi="宋体"/>
          <w:b/>
          <w:color w:val="ED7D31"/>
          <w:sz w:val="24"/>
          <w:szCs w:val="24"/>
        </w:rPr>
        <w:t>▊</w:t>
      </w:r>
      <w:r>
        <w:rPr>
          <w:rFonts w:hint="eastAsia" w:hAnsi="微软雅黑" w:eastAsia="微软雅黑"/>
          <w:b/>
          <w:color w:val="FF0000"/>
          <w:sz w:val="24"/>
        </w:rPr>
        <w:t>报名截止：</w:t>
      </w:r>
      <w:r>
        <w:rPr>
          <w:rFonts w:eastAsia="微软雅黑"/>
          <w:b/>
          <w:color w:val="FF0000"/>
          <w:sz w:val="24"/>
        </w:rPr>
        <w:t>2018</w:t>
      </w:r>
      <w:r>
        <w:rPr>
          <w:rFonts w:hint="eastAsia" w:hAnsi="微软雅黑" w:eastAsia="微软雅黑"/>
          <w:b/>
          <w:color w:val="FF0000"/>
          <w:sz w:val="24"/>
        </w:rPr>
        <w:t>年</w:t>
      </w:r>
      <w:r>
        <w:rPr>
          <w:rFonts w:eastAsia="微软雅黑"/>
          <w:b/>
          <w:color w:val="FF0000"/>
          <w:sz w:val="24"/>
        </w:rPr>
        <w:t>3</w:t>
      </w:r>
      <w:r>
        <w:rPr>
          <w:rFonts w:hint="eastAsia" w:hAnsi="微软雅黑" w:eastAsia="微软雅黑"/>
          <w:b/>
          <w:color w:val="FF0000"/>
          <w:sz w:val="24"/>
        </w:rPr>
        <w:t>月</w:t>
      </w:r>
      <w:r>
        <w:rPr>
          <w:rFonts w:eastAsia="微软雅黑"/>
          <w:b/>
          <w:color w:val="FF0000"/>
          <w:sz w:val="24"/>
        </w:rPr>
        <w:t>1</w:t>
      </w:r>
      <w:r>
        <w:rPr>
          <w:rFonts w:hint="eastAsia" w:hAnsi="微软雅黑" w:eastAsia="微软雅黑"/>
          <w:b/>
          <w:color w:val="FF0000"/>
          <w:sz w:val="24"/>
        </w:rPr>
        <w:t>日</w:t>
      </w:r>
    </w:p>
    <w:p>
      <w:pPr>
        <w:pBdr>
          <w:bottom w:val="single" w:color="ED7D31" w:sz="12" w:space="1"/>
        </w:pBdr>
        <w:spacing w:line="440" w:lineRule="exact"/>
        <w:rPr>
          <w:rFonts w:hAnsi="微软雅黑" w:eastAsia="微软雅黑"/>
          <w:b/>
          <w:sz w:val="24"/>
        </w:rPr>
      </w:pPr>
      <w:r>
        <w:rPr>
          <w:rFonts w:hint="eastAsia" w:ascii="宋体" w:hAnsi="宋体"/>
          <w:b/>
          <w:color w:val="ED7D31"/>
          <w:sz w:val="24"/>
          <w:szCs w:val="24"/>
        </w:rPr>
        <w:t>▊</w:t>
      </w:r>
      <w:r>
        <w:rPr>
          <w:rFonts w:hint="eastAsia" w:hAnsi="微软雅黑" w:eastAsia="微软雅黑"/>
          <w:b/>
          <w:sz w:val="24"/>
        </w:rPr>
        <w:t>中国联络单位</w:t>
      </w:r>
    </w:p>
    <w:p>
      <w:pPr>
        <w:spacing w:line="400" w:lineRule="exact"/>
        <w:ind w:left="438" w:leftChars="100" w:hanging="228" w:hangingChars="95"/>
        <w:rPr>
          <w:rFonts w:ascii="微软雅黑" w:hAnsi="微软雅黑" w:eastAsia="微软雅黑"/>
          <w:sz w:val="24"/>
        </w:rPr>
      </w:pPr>
      <w:r>
        <w:rPr>
          <w:rFonts w:hint="eastAsia" w:ascii="微软雅黑" w:hAnsi="微软雅黑" w:eastAsia="微软雅黑"/>
          <w:sz w:val="24"/>
        </w:rPr>
        <w:t>中国组委会：青岛启盛龙国际会展服务有限公司</w:t>
      </w:r>
    </w:p>
    <w:p>
      <w:pPr>
        <w:spacing w:line="400" w:lineRule="exact"/>
        <w:ind w:left="438" w:leftChars="100" w:hanging="228" w:hangingChars="95"/>
        <w:rPr>
          <w:rFonts w:ascii="微软雅黑" w:hAnsi="微软雅黑" w:eastAsia="微软雅黑"/>
          <w:sz w:val="24"/>
        </w:rPr>
      </w:pPr>
      <w:r>
        <w:rPr>
          <w:rFonts w:hint="eastAsia" w:ascii="微软雅黑" w:hAnsi="微软雅黑" w:eastAsia="微软雅黑"/>
          <w:sz w:val="24"/>
        </w:rPr>
        <w:t>地址：山东省青岛市崂山区海尔路南端凯旋商务中心</w:t>
      </w:r>
      <w:r>
        <w:rPr>
          <w:rFonts w:ascii="微软雅黑" w:hAnsi="微软雅黑" w:eastAsia="微软雅黑"/>
          <w:sz w:val="24"/>
        </w:rPr>
        <w:t>616</w:t>
      </w:r>
    </w:p>
    <w:p>
      <w:pPr>
        <w:spacing w:line="400" w:lineRule="exact"/>
        <w:ind w:left="438" w:leftChars="100" w:hanging="228" w:hangingChars="95"/>
        <w:rPr>
          <w:rFonts w:ascii="微软雅黑" w:hAnsi="微软雅黑" w:eastAsia="微软雅黑"/>
          <w:sz w:val="24"/>
        </w:rPr>
      </w:pPr>
      <w:r>
        <w:rPr>
          <w:rFonts w:hint="eastAsia" w:ascii="微软雅黑" w:hAnsi="微软雅黑" w:eastAsia="微软雅黑"/>
          <w:sz w:val="24"/>
        </w:rPr>
        <w:t>联系人：姜淑秀</w:t>
      </w:r>
      <w:r>
        <w:rPr>
          <w:rFonts w:ascii="微软雅黑" w:hAnsi="微软雅黑" w:eastAsia="微软雅黑"/>
          <w:sz w:val="24"/>
        </w:rPr>
        <w:t xml:space="preserve">     </w:t>
      </w:r>
      <w:r>
        <w:rPr>
          <w:rFonts w:hint="eastAsia" w:ascii="微软雅黑" w:hAnsi="微软雅黑" w:eastAsia="微软雅黑"/>
          <w:sz w:val="24"/>
        </w:rPr>
        <w:t>手机：</w:t>
      </w:r>
      <w:r>
        <w:rPr>
          <w:rFonts w:ascii="微软雅黑" w:hAnsi="微软雅黑" w:eastAsia="微软雅黑"/>
          <w:sz w:val="24"/>
        </w:rPr>
        <w:t xml:space="preserve">18661656996      </w:t>
      </w:r>
      <w:r>
        <w:rPr>
          <w:rFonts w:hint="eastAsia" w:ascii="微软雅黑" w:hAnsi="微软雅黑" w:eastAsia="微软雅黑"/>
          <w:sz w:val="24"/>
        </w:rPr>
        <w:t>电话：</w:t>
      </w:r>
      <w:r>
        <w:rPr>
          <w:rFonts w:ascii="微软雅黑" w:hAnsi="微软雅黑" w:eastAsia="微软雅黑"/>
          <w:sz w:val="24"/>
        </w:rPr>
        <w:t>0532-88895116</w:t>
      </w:r>
    </w:p>
    <w:p>
      <w:pPr>
        <w:spacing w:line="400" w:lineRule="exact"/>
        <w:ind w:left="438" w:leftChars="100" w:hanging="228" w:hangingChars="95"/>
        <w:rPr>
          <w:rFonts w:ascii="微软雅黑" w:hAnsi="微软雅黑" w:eastAsia="微软雅黑"/>
          <w:sz w:val="24"/>
        </w:rPr>
      </w:pPr>
      <w:r>
        <w:rPr>
          <w:rFonts w:hint="eastAsia" w:ascii="微软雅黑" w:hAnsi="微软雅黑" w:eastAsia="微软雅黑"/>
          <w:sz w:val="24"/>
        </w:rPr>
        <w:t>传真：</w:t>
      </w:r>
      <w:r>
        <w:rPr>
          <w:rFonts w:ascii="微软雅黑" w:hAnsi="微软雅黑" w:eastAsia="微软雅黑"/>
          <w:sz w:val="24"/>
        </w:rPr>
        <w:t>0532-88890617   QQ</w:t>
      </w:r>
      <w:r>
        <w:rPr>
          <w:rFonts w:hint="eastAsia" w:ascii="微软雅黑" w:hAnsi="微软雅黑" w:eastAsia="微软雅黑"/>
          <w:sz w:val="24"/>
        </w:rPr>
        <w:t>：</w:t>
      </w:r>
      <w:r>
        <w:rPr>
          <w:rFonts w:ascii="微软雅黑" w:hAnsi="微软雅黑" w:eastAsia="微软雅黑"/>
          <w:sz w:val="24"/>
        </w:rPr>
        <w:t xml:space="preserve">1875377217    E-mail: </w:t>
      </w:r>
      <w:r>
        <w:fldChar w:fldCharType="begin"/>
      </w:r>
      <w:r>
        <w:instrText xml:space="preserve"> HYPERLINK "mailto:winnie@qdqsl.com" </w:instrText>
      </w:r>
      <w:r>
        <w:fldChar w:fldCharType="separate"/>
      </w:r>
      <w:r>
        <w:rPr>
          <w:rStyle w:val="8"/>
          <w:rFonts w:ascii="微软雅黑" w:hAnsi="微软雅黑" w:eastAsia="微软雅黑"/>
          <w:sz w:val="24"/>
        </w:rPr>
        <w:t>winnie@qdqsl.com</w:t>
      </w:r>
      <w:r>
        <w:rPr>
          <w:rStyle w:val="8"/>
          <w:rFonts w:ascii="微软雅黑" w:hAnsi="微软雅黑" w:eastAsia="微软雅黑"/>
          <w:sz w:val="24"/>
        </w:rPr>
        <w:fldChar w:fldCharType="end"/>
      </w:r>
    </w:p>
    <w:p>
      <w:pPr>
        <w:spacing w:line="400" w:lineRule="exact"/>
        <w:ind w:left="438" w:leftChars="100" w:hanging="228" w:hangingChars="95"/>
        <w:rPr>
          <w:rFonts w:ascii="微软雅黑" w:hAnsi="微软雅黑" w:eastAsia="微软雅黑"/>
          <w:sz w:val="24"/>
        </w:rPr>
      </w:pPr>
      <w:r>
        <w:rPr>
          <w:rFonts w:hint="eastAsia" w:ascii="微软雅黑" w:hAnsi="微软雅黑" w:eastAsia="微软雅黑"/>
          <w:sz w:val="24"/>
        </w:rPr>
        <w:t>网址：</w:t>
      </w:r>
      <w:r>
        <w:fldChar w:fldCharType="begin"/>
      </w:r>
      <w:r>
        <w:instrText xml:space="preserve"> HYPERLINK "http://www.qdqsl.com" </w:instrText>
      </w:r>
      <w:r>
        <w:fldChar w:fldCharType="separate"/>
      </w:r>
      <w:r>
        <w:rPr>
          <w:rStyle w:val="8"/>
          <w:rFonts w:ascii="微软雅黑" w:hAnsi="微软雅黑" w:eastAsia="微软雅黑"/>
          <w:sz w:val="24"/>
        </w:rPr>
        <w:t>www.qdqsl.com</w:t>
      </w:r>
      <w:r>
        <w:rPr>
          <w:rStyle w:val="8"/>
          <w:rFonts w:ascii="微软雅黑" w:hAnsi="微软雅黑" w:eastAsia="微软雅黑"/>
          <w:sz w:val="24"/>
        </w:rPr>
        <w:fldChar w:fldCharType="end"/>
      </w:r>
    </w:p>
    <w:p>
      <w:pPr>
        <w:spacing w:afterLines="100"/>
        <w:ind w:firstLine="2863" w:firstLineChars="595"/>
        <w:rPr>
          <w:rFonts w:ascii="宋体"/>
          <w:b/>
          <w:bCs/>
          <w:spacing w:val="80"/>
          <w:sz w:val="32"/>
          <w:szCs w:val="32"/>
        </w:rPr>
      </w:pPr>
    </w:p>
    <w:p>
      <w:pPr>
        <w:spacing w:afterLines="100"/>
        <w:ind w:firstLine="2863" w:firstLineChars="595"/>
        <w:rPr>
          <w:rFonts w:ascii="宋体"/>
          <w:b/>
          <w:bCs/>
          <w:spacing w:val="80"/>
          <w:sz w:val="32"/>
          <w:szCs w:val="32"/>
        </w:rPr>
      </w:pPr>
    </w:p>
    <w:p>
      <w:pPr>
        <w:spacing w:afterLines="100"/>
        <w:ind w:firstLine="2863" w:firstLineChars="595"/>
        <w:rPr>
          <w:rFonts w:ascii="宋体"/>
          <w:b/>
          <w:bCs/>
          <w:spacing w:val="80"/>
          <w:sz w:val="32"/>
          <w:szCs w:val="32"/>
        </w:rPr>
      </w:pPr>
    </w:p>
    <w:p>
      <w:pPr>
        <w:spacing w:afterLines="100"/>
        <w:ind w:firstLine="2863" w:firstLineChars="595"/>
        <w:rPr>
          <w:rFonts w:ascii="宋体"/>
          <w:b/>
          <w:bCs/>
          <w:spacing w:val="80"/>
          <w:sz w:val="32"/>
          <w:szCs w:val="32"/>
        </w:rPr>
      </w:pPr>
    </w:p>
    <w:sectPr>
      <w:headerReference r:id="rId3" w:type="default"/>
      <w:pgSz w:w="11906" w:h="16838"/>
      <w:pgMar w:top="1985" w:right="1274" w:bottom="709" w:left="1418"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24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D1"/>
    <w:rsid w:val="00006AD1"/>
    <w:rsid w:val="00007633"/>
    <w:rsid w:val="00022549"/>
    <w:rsid w:val="0004675D"/>
    <w:rsid w:val="00047E38"/>
    <w:rsid w:val="00064E0D"/>
    <w:rsid w:val="00066801"/>
    <w:rsid w:val="00071594"/>
    <w:rsid w:val="00074937"/>
    <w:rsid w:val="00083C7F"/>
    <w:rsid w:val="000901D0"/>
    <w:rsid w:val="000A4B44"/>
    <w:rsid w:val="000A6219"/>
    <w:rsid w:val="000A7D3E"/>
    <w:rsid w:val="000B413E"/>
    <w:rsid w:val="000B6452"/>
    <w:rsid w:val="000B7CB6"/>
    <w:rsid w:val="000D23C8"/>
    <w:rsid w:val="000E0F7E"/>
    <w:rsid w:val="000E288A"/>
    <w:rsid w:val="00120A13"/>
    <w:rsid w:val="0012629F"/>
    <w:rsid w:val="0012795A"/>
    <w:rsid w:val="00127A99"/>
    <w:rsid w:val="00134FA3"/>
    <w:rsid w:val="00143782"/>
    <w:rsid w:val="00165F50"/>
    <w:rsid w:val="00176B8F"/>
    <w:rsid w:val="001806FC"/>
    <w:rsid w:val="00187598"/>
    <w:rsid w:val="001877E5"/>
    <w:rsid w:val="00187A5E"/>
    <w:rsid w:val="00190EB1"/>
    <w:rsid w:val="00192A89"/>
    <w:rsid w:val="00194347"/>
    <w:rsid w:val="001A3FA0"/>
    <w:rsid w:val="001B404C"/>
    <w:rsid w:val="001C0F4F"/>
    <w:rsid w:val="001C3264"/>
    <w:rsid w:val="001C7173"/>
    <w:rsid w:val="001D4B5D"/>
    <w:rsid w:val="001D5D04"/>
    <w:rsid w:val="00207C90"/>
    <w:rsid w:val="00230F34"/>
    <w:rsid w:val="002326DE"/>
    <w:rsid w:val="0023392B"/>
    <w:rsid w:val="00260D03"/>
    <w:rsid w:val="00263A33"/>
    <w:rsid w:val="00271F9D"/>
    <w:rsid w:val="00273B2D"/>
    <w:rsid w:val="002937F6"/>
    <w:rsid w:val="002A0C21"/>
    <w:rsid w:val="002A41AF"/>
    <w:rsid w:val="002D5010"/>
    <w:rsid w:val="002D6FB3"/>
    <w:rsid w:val="003256DB"/>
    <w:rsid w:val="003260DF"/>
    <w:rsid w:val="003373E7"/>
    <w:rsid w:val="00365030"/>
    <w:rsid w:val="00365543"/>
    <w:rsid w:val="003879B7"/>
    <w:rsid w:val="00396354"/>
    <w:rsid w:val="003A1F1E"/>
    <w:rsid w:val="003A7ACE"/>
    <w:rsid w:val="003B59B9"/>
    <w:rsid w:val="003C3EC9"/>
    <w:rsid w:val="003C6867"/>
    <w:rsid w:val="003D1849"/>
    <w:rsid w:val="003D67AA"/>
    <w:rsid w:val="003E1652"/>
    <w:rsid w:val="003E2EA6"/>
    <w:rsid w:val="003E67DF"/>
    <w:rsid w:val="003F0D01"/>
    <w:rsid w:val="0040710E"/>
    <w:rsid w:val="0046267C"/>
    <w:rsid w:val="0047149B"/>
    <w:rsid w:val="00486DE7"/>
    <w:rsid w:val="004B09FC"/>
    <w:rsid w:val="004B6B46"/>
    <w:rsid w:val="004C63C5"/>
    <w:rsid w:val="004E3079"/>
    <w:rsid w:val="004F6C82"/>
    <w:rsid w:val="00500910"/>
    <w:rsid w:val="00535DB8"/>
    <w:rsid w:val="005455D5"/>
    <w:rsid w:val="00547751"/>
    <w:rsid w:val="00550308"/>
    <w:rsid w:val="00553C34"/>
    <w:rsid w:val="0055655B"/>
    <w:rsid w:val="005632D2"/>
    <w:rsid w:val="005731D5"/>
    <w:rsid w:val="00577F62"/>
    <w:rsid w:val="00581092"/>
    <w:rsid w:val="0058597D"/>
    <w:rsid w:val="00591339"/>
    <w:rsid w:val="005A4101"/>
    <w:rsid w:val="005B1A48"/>
    <w:rsid w:val="005B54B6"/>
    <w:rsid w:val="005C5CFE"/>
    <w:rsid w:val="005D2695"/>
    <w:rsid w:val="005F2DEB"/>
    <w:rsid w:val="00625ED4"/>
    <w:rsid w:val="006450EA"/>
    <w:rsid w:val="00651A2E"/>
    <w:rsid w:val="00654919"/>
    <w:rsid w:val="00667E78"/>
    <w:rsid w:val="00675536"/>
    <w:rsid w:val="00676406"/>
    <w:rsid w:val="00683FA6"/>
    <w:rsid w:val="00684397"/>
    <w:rsid w:val="006934E4"/>
    <w:rsid w:val="0069601C"/>
    <w:rsid w:val="006B29A5"/>
    <w:rsid w:val="006B5077"/>
    <w:rsid w:val="006C17D7"/>
    <w:rsid w:val="006D638A"/>
    <w:rsid w:val="006E7A91"/>
    <w:rsid w:val="006F20F5"/>
    <w:rsid w:val="007017ED"/>
    <w:rsid w:val="00702954"/>
    <w:rsid w:val="0073021D"/>
    <w:rsid w:val="0073071B"/>
    <w:rsid w:val="00735AB0"/>
    <w:rsid w:val="00737BB0"/>
    <w:rsid w:val="007417E1"/>
    <w:rsid w:val="007431CF"/>
    <w:rsid w:val="007433CC"/>
    <w:rsid w:val="00776162"/>
    <w:rsid w:val="0077742D"/>
    <w:rsid w:val="00780952"/>
    <w:rsid w:val="0079257E"/>
    <w:rsid w:val="007A28DB"/>
    <w:rsid w:val="007A2B79"/>
    <w:rsid w:val="007C65B6"/>
    <w:rsid w:val="007D29C7"/>
    <w:rsid w:val="007D7F94"/>
    <w:rsid w:val="008005E9"/>
    <w:rsid w:val="00810798"/>
    <w:rsid w:val="00822A6C"/>
    <w:rsid w:val="00823ABC"/>
    <w:rsid w:val="008351D1"/>
    <w:rsid w:val="00847DE9"/>
    <w:rsid w:val="00854A92"/>
    <w:rsid w:val="008574B0"/>
    <w:rsid w:val="00862508"/>
    <w:rsid w:val="008731B5"/>
    <w:rsid w:val="0088478F"/>
    <w:rsid w:val="008850D1"/>
    <w:rsid w:val="00896D70"/>
    <w:rsid w:val="008A64D2"/>
    <w:rsid w:val="008B2FAE"/>
    <w:rsid w:val="008B652B"/>
    <w:rsid w:val="008C0991"/>
    <w:rsid w:val="008C5257"/>
    <w:rsid w:val="008C74B5"/>
    <w:rsid w:val="008D2BDF"/>
    <w:rsid w:val="008E4EDC"/>
    <w:rsid w:val="008F21CE"/>
    <w:rsid w:val="009029F8"/>
    <w:rsid w:val="00921A3A"/>
    <w:rsid w:val="00937D27"/>
    <w:rsid w:val="009503D4"/>
    <w:rsid w:val="009746E1"/>
    <w:rsid w:val="00980B60"/>
    <w:rsid w:val="009831C3"/>
    <w:rsid w:val="009949A0"/>
    <w:rsid w:val="009B2E61"/>
    <w:rsid w:val="009D0971"/>
    <w:rsid w:val="009D4007"/>
    <w:rsid w:val="009E1FFE"/>
    <w:rsid w:val="009E3FB1"/>
    <w:rsid w:val="00A07D6C"/>
    <w:rsid w:val="00A13EE9"/>
    <w:rsid w:val="00A255CE"/>
    <w:rsid w:val="00A349A9"/>
    <w:rsid w:val="00A3581E"/>
    <w:rsid w:val="00A45D89"/>
    <w:rsid w:val="00A50B1E"/>
    <w:rsid w:val="00A50B6D"/>
    <w:rsid w:val="00A86EA3"/>
    <w:rsid w:val="00AA37E7"/>
    <w:rsid w:val="00AB290A"/>
    <w:rsid w:val="00AC6261"/>
    <w:rsid w:val="00AD0576"/>
    <w:rsid w:val="00AD0CA9"/>
    <w:rsid w:val="00AD345F"/>
    <w:rsid w:val="00AD3E09"/>
    <w:rsid w:val="00AD7874"/>
    <w:rsid w:val="00AD7E00"/>
    <w:rsid w:val="00AE523D"/>
    <w:rsid w:val="00B026B1"/>
    <w:rsid w:val="00B1094C"/>
    <w:rsid w:val="00B10C9E"/>
    <w:rsid w:val="00B24988"/>
    <w:rsid w:val="00B34838"/>
    <w:rsid w:val="00B36419"/>
    <w:rsid w:val="00B40196"/>
    <w:rsid w:val="00B4240B"/>
    <w:rsid w:val="00B45BB8"/>
    <w:rsid w:val="00B64AD5"/>
    <w:rsid w:val="00B80DFD"/>
    <w:rsid w:val="00B8701D"/>
    <w:rsid w:val="00BB4C98"/>
    <w:rsid w:val="00BB7E9B"/>
    <w:rsid w:val="00BD195D"/>
    <w:rsid w:val="00BD5D0D"/>
    <w:rsid w:val="00BE5156"/>
    <w:rsid w:val="00BE71D7"/>
    <w:rsid w:val="00BE766F"/>
    <w:rsid w:val="00BF51D5"/>
    <w:rsid w:val="00C212C0"/>
    <w:rsid w:val="00C36C7A"/>
    <w:rsid w:val="00C412C8"/>
    <w:rsid w:val="00C4559A"/>
    <w:rsid w:val="00C53CCE"/>
    <w:rsid w:val="00C74C89"/>
    <w:rsid w:val="00C80C37"/>
    <w:rsid w:val="00C91114"/>
    <w:rsid w:val="00C94711"/>
    <w:rsid w:val="00CA601C"/>
    <w:rsid w:val="00CE3002"/>
    <w:rsid w:val="00CE5114"/>
    <w:rsid w:val="00CE7451"/>
    <w:rsid w:val="00CE7DD0"/>
    <w:rsid w:val="00CF2B69"/>
    <w:rsid w:val="00CF482E"/>
    <w:rsid w:val="00CF70DA"/>
    <w:rsid w:val="00CF7ECE"/>
    <w:rsid w:val="00D0378B"/>
    <w:rsid w:val="00D110B4"/>
    <w:rsid w:val="00D30552"/>
    <w:rsid w:val="00D368C1"/>
    <w:rsid w:val="00D4402A"/>
    <w:rsid w:val="00D453F8"/>
    <w:rsid w:val="00D63791"/>
    <w:rsid w:val="00D91820"/>
    <w:rsid w:val="00D9621F"/>
    <w:rsid w:val="00DA5E45"/>
    <w:rsid w:val="00DB19DB"/>
    <w:rsid w:val="00DB6627"/>
    <w:rsid w:val="00DC5F3A"/>
    <w:rsid w:val="00DD3272"/>
    <w:rsid w:val="00DE09C1"/>
    <w:rsid w:val="00E0071A"/>
    <w:rsid w:val="00E01426"/>
    <w:rsid w:val="00E063D3"/>
    <w:rsid w:val="00E14721"/>
    <w:rsid w:val="00E36B67"/>
    <w:rsid w:val="00E42DEA"/>
    <w:rsid w:val="00E472FC"/>
    <w:rsid w:val="00E5508A"/>
    <w:rsid w:val="00E62772"/>
    <w:rsid w:val="00E93DE0"/>
    <w:rsid w:val="00EA46AE"/>
    <w:rsid w:val="00EC34FE"/>
    <w:rsid w:val="00EC5188"/>
    <w:rsid w:val="00EF1A06"/>
    <w:rsid w:val="00EF2B24"/>
    <w:rsid w:val="00EF3EF5"/>
    <w:rsid w:val="00EF4CC8"/>
    <w:rsid w:val="00F03A01"/>
    <w:rsid w:val="00F03A81"/>
    <w:rsid w:val="00F060BF"/>
    <w:rsid w:val="00F46D8C"/>
    <w:rsid w:val="00F57863"/>
    <w:rsid w:val="00F63B3C"/>
    <w:rsid w:val="00F80A52"/>
    <w:rsid w:val="00F93927"/>
    <w:rsid w:val="00FA0B8F"/>
    <w:rsid w:val="00FA6CBB"/>
    <w:rsid w:val="00FB0B3D"/>
    <w:rsid w:val="00FF351F"/>
    <w:rsid w:val="3CD71164"/>
    <w:rsid w:val="61860814"/>
    <w:rsid w:val="638502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Emphasis"/>
    <w:basedOn w:val="6"/>
    <w:qFormat/>
    <w:uiPriority w:val="99"/>
    <w:rPr>
      <w:rFonts w:cs="Times New Roman"/>
      <w:i/>
      <w:iCs/>
    </w:rPr>
  </w:style>
  <w:style w:type="character" w:styleId="8">
    <w:name w:val="Hyperlink"/>
    <w:basedOn w:val="6"/>
    <w:uiPriority w:val="99"/>
    <w:rPr>
      <w:rFonts w:cs="Times New Roman"/>
      <w:color w:val="0000FF"/>
      <w:u w:val="single"/>
    </w:rPr>
  </w:style>
  <w:style w:type="table" w:styleId="10">
    <w:name w:val="Table Grid"/>
    <w:basedOn w:val="9"/>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ing 1 Char"/>
    <w:basedOn w:val="6"/>
    <w:link w:val="2"/>
    <w:locked/>
    <w:uiPriority w:val="99"/>
    <w:rPr>
      <w:rFonts w:cs="Times New Roman"/>
      <w:b/>
      <w:bCs/>
      <w:kern w:val="44"/>
      <w:sz w:val="44"/>
      <w:szCs w:val="44"/>
    </w:rPr>
  </w:style>
  <w:style w:type="character" w:customStyle="1" w:styleId="12">
    <w:name w:val="Header Char"/>
    <w:basedOn w:val="6"/>
    <w:link w:val="4"/>
    <w:locked/>
    <w:uiPriority w:val="99"/>
    <w:rPr>
      <w:rFonts w:cs="Times New Roman"/>
      <w:sz w:val="18"/>
      <w:szCs w:val="18"/>
    </w:rPr>
  </w:style>
  <w:style w:type="character" w:customStyle="1" w:styleId="13">
    <w:name w:val="Footer Char"/>
    <w:basedOn w:val="6"/>
    <w:link w:val="3"/>
    <w:qFormat/>
    <w:locked/>
    <w:uiPriority w:val="99"/>
    <w:rPr>
      <w:rFonts w:cs="Times New Roman"/>
      <w:sz w:val="18"/>
      <w:szCs w:val="18"/>
    </w:rPr>
  </w:style>
  <w:style w:type="paragraph" w:styleId="14">
    <w:name w:val="No Spacing"/>
    <w:link w:val="15"/>
    <w:qFormat/>
    <w:uiPriority w:val="99"/>
    <w:pPr>
      <w:spacing w:before="100"/>
    </w:pPr>
    <w:rPr>
      <w:rFonts w:ascii="Calibri" w:hAnsi="Calibri" w:eastAsia="宋体" w:cs="Times New Roman"/>
      <w:kern w:val="0"/>
      <w:sz w:val="20"/>
      <w:szCs w:val="20"/>
      <w:lang w:val="en-US" w:eastAsia="zh-CN" w:bidi="ar-SA"/>
    </w:rPr>
  </w:style>
  <w:style w:type="character" w:customStyle="1" w:styleId="15">
    <w:name w:val="No Spacing Char"/>
    <w:basedOn w:val="6"/>
    <w:link w:val="14"/>
    <w:locked/>
    <w:uiPriority w:val="99"/>
    <w:rPr>
      <w:rFonts w:cs="Times New Roman"/>
      <w:lang w:val="en-US" w:eastAsia="zh-CN" w:bidi="ar-SA"/>
    </w:rPr>
  </w:style>
  <w:style w:type="character" w:styleId="16">
    <w:name w:val="Placeholder Text"/>
    <w:basedOn w:val="6"/>
    <w:semiHidden/>
    <w:uiPriority w:val="99"/>
    <w:rPr>
      <w:rFonts w:cs="Times New Roman"/>
      <w:color w:val="808080"/>
    </w:rPr>
  </w:style>
  <w:style w:type="paragraph" w:customStyle="1" w:styleId="17">
    <w:name w:val="样式1"/>
    <w:basedOn w:val="1"/>
    <w:link w:val="18"/>
    <w:uiPriority w:val="99"/>
  </w:style>
  <w:style w:type="character" w:customStyle="1" w:styleId="18">
    <w:name w:val="样式1 Char"/>
    <w:basedOn w:val="6"/>
    <w:link w:val="17"/>
    <w:locked/>
    <w:uiPriority w:val="99"/>
    <w:rPr>
      <w:rFonts w:cs="Times New Roman"/>
    </w:rPr>
  </w:style>
  <w:style w:type="table" w:customStyle="1" w:styleId="19">
    <w:name w:val="Grid Table 4 Accent 3"/>
    <w:uiPriority w:val="99"/>
    <w:rPr>
      <w:kern w:val="0"/>
      <w:sz w:val="20"/>
      <w:szCs w:val="20"/>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
  </w:style>
  <w:style w:type="table" w:customStyle="1" w:styleId="20">
    <w:name w:val="List Table 3 Accent 4"/>
    <w:uiPriority w:val="99"/>
    <w:rPr>
      <w:kern w:val="0"/>
      <w:sz w:val="20"/>
      <w:szCs w:val="20"/>
    </w:rPr>
    <w:tblPr>
      <w:tblBorders>
        <w:top w:val="single" w:color="FFC000" w:sz="4" w:space="0"/>
        <w:left w:val="single" w:color="FFC000" w:sz="4" w:space="0"/>
        <w:bottom w:val="single" w:color="FFC000" w:sz="4" w:space="0"/>
        <w:right w:val="single" w:color="FFC000" w:sz="4" w:space="0"/>
      </w:tblBorders>
      <w:tblLayout w:type="fixed"/>
      <w:tblCellMar>
        <w:top w:w="0" w:type="dxa"/>
        <w:left w:w="108" w:type="dxa"/>
        <w:bottom w:w="0" w:type="dxa"/>
        <w:right w:w="108" w:type="dxa"/>
      </w:tblCellMar>
    </w:tblPr>
  </w:style>
  <w:style w:type="table" w:customStyle="1" w:styleId="21">
    <w:name w:val="List Table 3 Accent 2"/>
    <w:uiPriority w:val="99"/>
    <w:rPr>
      <w:kern w:val="0"/>
      <w:sz w:val="20"/>
      <w:szCs w:val="20"/>
    </w:rPr>
    <w:tblPr>
      <w:tblBorders>
        <w:top w:val="single" w:color="ED7D31" w:sz="4" w:space="0"/>
        <w:left w:val="single" w:color="ED7D31" w:sz="4" w:space="0"/>
        <w:bottom w:val="single" w:color="ED7D31" w:sz="4" w:space="0"/>
        <w:right w:val="single" w:color="ED7D31" w:sz="4" w:space="0"/>
      </w:tblBorders>
      <w:tblLayout w:type="fixed"/>
      <w:tblCellMar>
        <w:top w:w="0" w:type="dxa"/>
        <w:left w:w="108" w:type="dxa"/>
        <w:bottom w:w="0" w:type="dxa"/>
        <w:right w:w="108" w:type="dxa"/>
      </w:tblCellMar>
    </w:tblPr>
  </w:style>
  <w:style w:type="table" w:customStyle="1" w:styleId="22">
    <w:name w:val="Grid Table 4 Accent 2"/>
    <w:uiPriority w:val="99"/>
    <w:rPr>
      <w:kern w:val="0"/>
      <w:sz w:val="20"/>
      <w:szCs w:val="20"/>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fixed"/>
      <w:tblCellMar>
        <w:top w:w="0" w:type="dxa"/>
        <w:left w:w="108" w:type="dxa"/>
        <w:bottom w:w="0" w:type="dxa"/>
        <w:right w:w="108" w:type="dxa"/>
      </w:tblCellMar>
    </w:tblPr>
  </w:style>
  <w:style w:type="table" w:customStyle="1" w:styleId="23">
    <w:name w:val="Grid Table 1 Light Accent 2"/>
    <w:uiPriority w:val="99"/>
    <w:rPr>
      <w:kern w:val="0"/>
      <w:sz w:val="20"/>
      <w:szCs w:val="20"/>
    </w:rPr>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style>
  <w:style w:type="table" w:customStyle="1" w:styleId="24">
    <w:name w:val="网格表 1 浅色 - 着色 21"/>
    <w:uiPriority w:val="99"/>
    <w:rPr>
      <w:rFonts w:ascii="Times New Roman" w:hAnsi="Times New Roman"/>
      <w:kern w:val="0"/>
      <w:sz w:val="20"/>
      <w:szCs w:val="20"/>
    </w:rPr>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351</Words>
  <Characters>2005</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2017-12-04T08:14:00Z</dcterms:created>
  <dc:creator>中国总代：青岛启盛龙国际会展服务有限公司     </dc:creator>
  <cp:lastModifiedBy>lily wang</cp:lastModifiedBy>
  <cp:lastPrinted>2017-03-03T08:11:00Z</cp:lastPrinted>
  <dcterms:modified xsi:type="dcterms:W3CDTF">2017-12-06T01:56:07Z</dcterms:modified>
  <dc:title>             2018韩国国际城市安全及消防装备博览会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